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a5"/>
        <w:bidiVisual/>
        <w:tblW w:w="8820" w:type="dxa"/>
        <w:jc w:val="center"/>
        <w:tblLook w:val="01E0" w:firstRow="1" w:lastRow="1" w:firstColumn="1" w:lastColumn="1" w:noHBand="0" w:noVBand="0"/>
      </w:tblPr>
      <w:tblGrid>
        <w:gridCol w:w="743"/>
        <w:gridCol w:w="8077"/>
      </w:tblGrid>
      <w:tr w:rsidR="007E58C0" w:rsidTr="007E58C0">
        <w:trPr>
          <w:trHeight w:val="295"/>
          <w:jc w:val="center"/>
        </w:trPr>
        <w:tc>
          <w:tcPr>
            <w:tcW w:w="743" w:type="dxa"/>
            <w:tcBorders>
              <w:top w:val="nil"/>
              <w:left w:val="nil"/>
              <w:bottom w:val="nil"/>
              <w:right w:val="nil"/>
            </w:tcBorders>
            <w:hideMark/>
          </w:tcPr>
          <w:p w:rsidR="007E58C0" w:rsidRDefault="007E58C0">
            <w:pPr>
              <w:jc w:val="both"/>
              <w:rPr>
                <w:rFonts w:ascii="Arial" w:hAnsi="Arial"/>
                <w:b/>
                <w:bCs/>
                <w:sz w:val="26"/>
                <w:szCs w:val="26"/>
              </w:rPr>
            </w:pPr>
            <w:bookmarkStart w:id="0" w:name="_GoBack"/>
            <w:bookmarkEnd w:id="0"/>
            <w:r>
              <w:rPr>
                <w:rFonts w:ascii="Arial" w:hAnsi="Arial"/>
                <w:b/>
                <w:bCs/>
                <w:sz w:val="26"/>
                <w:szCs w:val="26"/>
                <w:rtl/>
              </w:rPr>
              <w:t xml:space="preserve">לפני </w:t>
            </w:r>
          </w:p>
        </w:tc>
        <w:tc>
          <w:tcPr>
            <w:tcW w:w="8077" w:type="dxa"/>
            <w:tcBorders>
              <w:top w:val="nil"/>
              <w:left w:val="nil"/>
              <w:bottom w:val="nil"/>
              <w:right w:val="nil"/>
            </w:tcBorders>
            <w:hideMark/>
          </w:tcPr>
          <w:p w:rsidR="007E58C0" w:rsidRDefault="007E58C0">
            <w:pPr>
              <w:rPr>
                <w:rFonts w:ascii="Arial" w:hAnsi="Arial"/>
                <w:b/>
                <w:bCs/>
                <w:sz w:val="26"/>
                <w:szCs w:val="26"/>
                <w:highlight w:val="yellow"/>
              </w:rPr>
            </w:pPr>
            <w:r>
              <w:rPr>
                <w:rFonts w:ascii="Arial" w:hAnsi="Arial"/>
                <w:b/>
                <w:bCs/>
                <w:sz w:val="26"/>
                <w:szCs w:val="26"/>
                <w:rtl/>
              </w:rPr>
              <w:t>כבוד ה</w:t>
            </w:r>
            <w:sdt>
              <w:sdtPr>
                <w:rPr>
                  <w:sz w:val="26"/>
                  <w:szCs w:val="26"/>
                  <w:rtl/>
                </w:rPr>
                <w:alias w:val="1574"/>
                <w:tag w:val="1574"/>
                <w:id w:val="758099010"/>
                <w:text w:multiLine="1"/>
              </w:sdtPr>
              <w:sdtEndPr/>
              <w:sdtContent>
                <w:r>
                  <w:rPr>
                    <w:rFonts w:ascii="Arial" w:hAnsi="Arial"/>
                    <w:b/>
                    <w:bCs/>
                    <w:sz w:val="26"/>
                    <w:szCs w:val="26"/>
                    <w:rtl/>
                  </w:rPr>
                  <w:t>שופט, סגן הנשיאה</w:t>
                </w:r>
              </w:sdtContent>
            </w:sdt>
            <w:r>
              <w:rPr>
                <w:rFonts w:ascii="Arial" w:hAnsi="Arial"/>
                <w:b/>
                <w:bCs/>
                <w:sz w:val="26"/>
                <w:szCs w:val="26"/>
                <w:rtl/>
              </w:rPr>
              <w:t xml:space="preserve"> </w:t>
            </w:r>
            <w:sdt>
              <w:sdtPr>
                <w:rPr>
                  <w:sz w:val="26"/>
                  <w:szCs w:val="26"/>
                  <w:rtl/>
                </w:rPr>
                <w:alias w:val="1573"/>
                <w:tag w:val="1573"/>
                <w:id w:val="-1262760292"/>
                <w:text w:multiLine="1"/>
              </w:sdtPr>
              <w:sdtEndPr/>
              <w:sdtContent>
                <w:r>
                  <w:rPr>
                    <w:rFonts w:ascii="Arial" w:hAnsi="Arial"/>
                    <w:b/>
                    <w:bCs/>
                    <w:sz w:val="26"/>
                    <w:szCs w:val="26"/>
                    <w:rtl/>
                  </w:rPr>
                  <w:t>עמי קובו</w:t>
                </w:r>
              </w:sdtContent>
            </w:sdt>
            <w:sdt>
              <w:sdtPr>
                <w:rPr>
                  <w:sz w:val="26"/>
                  <w:szCs w:val="26"/>
                  <w:rtl/>
                </w:rPr>
                <w:alias w:val="1574"/>
                <w:tag w:val="1574"/>
                <w:id w:val="15430527"/>
                <w:text w:multiLine="1"/>
              </w:sdtPr>
              <w:sdtEndPr/>
              <w:sdtContent>
                <w:r>
                  <w:rPr>
                    <w:rFonts w:ascii="Arial" w:hAnsi="Arial"/>
                    <w:b/>
                    <w:bCs/>
                    <w:sz w:val="26"/>
                    <w:szCs w:val="26"/>
                    <w:rtl/>
                  </w:rPr>
                  <w:br/>
                  <w:t>כבוד השופט</w:t>
                </w:r>
              </w:sdtContent>
            </w:sdt>
            <w:r>
              <w:rPr>
                <w:rFonts w:ascii="Arial" w:hAnsi="Arial"/>
                <w:b/>
                <w:bCs/>
                <w:sz w:val="26"/>
                <w:szCs w:val="26"/>
                <w:rtl/>
              </w:rPr>
              <w:t xml:space="preserve"> </w:t>
            </w:r>
            <w:sdt>
              <w:sdtPr>
                <w:rPr>
                  <w:sz w:val="26"/>
                  <w:szCs w:val="26"/>
                  <w:rtl/>
                </w:rPr>
                <w:alias w:val="1573"/>
                <w:tag w:val="1573"/>
                <w:id w:val="836424711"/>
                <w:text w:multiLine="1"/>
              </w:sdtPr>
              <w:sdtEndPr/>
              <w:sdtContent>
                <w:r>
                  <w:rPr>
                    <w:rFonts w:ascii="Arial" w:hAnsi="Arial"/>
                    <w:b/>
                    <w:bCs/>
                    <w:sz w:val="26"/>
                    <w:szCs w:val="26"/>
                    <w:rtl/>
                  </w:rPr>
                  <w:t>מיכאל קרשן</w:t>
                </w:r>
              </w:sdtContent>
            </w:sdt>
            <w:sdt>
              <w:sdtPr>
                <w:rPr>
                  <w:sz w:val="26"/>
                  <w:szCs w:val="26"/>
                  <w:rtl/>
                </w:rPr>
                <w:alias w:val="1574"/>
                <w:tag w:val="1574"/>
                <w:id w:val="1793316731"/>
                <w:text w:multiLine="1"/>
              </w:sdtPr>
              <w:sdtEndPr/>
              <w:sdtContent>
                <w:r>
                  <w:rPr>
                    <w:rFonts w:ascii="Arial" w:hAnsi="Arial"/>
                    <w:b/>
                    <w:bCs/>
                    <w:sz w:val="26"/>
                    <w:szCs w:val="26"/>
                    <w:rtl/>
                  </w:rPr>
                  <w:br/>
                  <w:t>כב' השופטת</w:t>
                </w:r>
              </w:sdtContent>
            </w:sdt>
            <w:r>
              <w:rPr>
                <w:rFonts w:ascii="Arial" w:hAnsi="Arial"/>
                <w:b/>
                <w:bCs/>
                <w:sz w:val="26"/>
                <w:szCs w:val="26"/>
                <w:rtl/>
              </w:rPr>
              <w:t xml:space="preserve"> </w:t>
            </w:r>
            <w:sdt>
              <w:sdtPr>
                <w:rPr>
                  <w:b/>
                  <w:bCs/>
                  <w:sz w:val="26"/>
                  <w:szCs w:val="26"/>
                  <w:rtl/>
                </w:rPr>
                <w:alias w:val="1573"/>
                <w:tag w:val="1573"/>
                <w:id w:val="-41136811"/>
                <w:text w:multiLine="1"/>
              </w:sdtPr>
              <w:sdtEndPr/>
              <w:sdtContent>
                <w:r>
                  <w:rPr>
                    <w:b/>
                    <w:bCs/>
                    <w:sz w:val="26"/>
                    <w:szCs w:val="26"/>
                    <w:rtl/>
                  </w:rPr>
                  <w:t xml:space="preserve">מרב </w:t>
                </w:r>
                <w:r>
                  <w:rPr>
                    <w:rFonts w:ascii="Arial" w:hAnsi="Arial"/>
                    <w:b/>
                    <w:bCs/>
                    <w:sz w:val="26"/>
                    <w:szCs w:val="26"/>
                    <w:rtl/>
                  </w:rPr>
                  <w:t>גרינברג</w:t>
                </w:r>
              </w:sdtContent>
            </w:sdt>
          </w:p>
        </w:tc>
      </w:tr>
    </w:tbl>
    <w:p w:rsidR="007E58C0" w:rsidRDefault="007E58C0" w:rsidP="007E58C0"/>
    <w:tbl>
      <w:tblPr>
        <w:tblStyle w:val="a5"/>
        <w:bidiVisual/>
        <w:tblW w:w="8820" w:type="dxa"/>
        <w:jc w:val="center"/>
        <w:tblLook w:val="01E0" w:firstRow="1" w:lastRow="1" w:firstColumn="1" w:lastColumn="1" w:noHBand="0" w:noVBand="0"/>
      </w:tblPr>
      <w:tblGrid>
        <w:gridCol w:w="893"/>
        <w:gridCol w:w="4219"/>
        <w:gridCol w:w="3708"/>
      </w:tblGrid>
      <w:tr w:rsidR="007E58C0" w:rsidTr="007E58C0">
        <w:trPr>
          <w:trHeight w:val="355"/>
          <w:jc w:val="center"/>
        </w:trPr>
        <w:tc>
          <w:tcPr>
            <w:tcW w:w="852" w:type="dxa"/>
            <w:tcBorders>
              <w:top w:val="nil"/>
              <w:left w:val="nil"/>
              <w:bottom w:val="nil"/>
              <w:right w:val="nil"/>
            </w:tcBorders>
          </w:tcPr>
          <w:p w:rsidR="007E58C0" w:rsidRDefault="007E58C0">
            <w:pPr>
              <w:jc w:val="both"/>
              <w:rPr>
                <w:rFonts w:ascii="David" w:hAnsi="David"/>
                <w:b/>
                <w:bCs/>
                <w:sz w:val="26"/>
                <w:szCs w:val="26"/>
                <w:rtl/>
              </w:rPr>
            </w:pPr>
          </w:p>
          <w:p w:rsidR="007E58C0" w:rsidRDefault="007E58C0">
            <w:pPr>
              <w:jc w:val="both"/>
              <w:rPr>
                <w:rFonts w:ascii="David" w:hAnsi="David"/>
                <w:b/>
                <w:bCs/>
                <w:sz w:val="26"/>
                <w:szCs w:val="26"/>
                <w:rtl/>
              </w:rPr>
            </w:pPr>
            <w:r>
              <w:rPr>
                <w:rFonts w:ascii="David" w:hAnsi="David"/>
                <w:b/>
                <w:bCs/>
                <w:sz w:val="26"/>
                <w:szCs w:val="26"/>
                <w:rtl/>
              </w:rPr>
              <w:t>בעניין:</w:t>
            </w:r>
          </w:p>
        </w:tc>
        <w:tc>
          <w:tcPr>
            <w:tcW w:w="4241" w:type="dxa"/>
            <w:tcBorders>
              <w:top w:val="nil"/>
              <w:left w:val="nil"/>
              <w:bottom w:val="nil"/>
              <w:right w:val="nil"/>
            </w:tcBorders>
          </w:tcPr>
          <w:p w:rsidR="007E58C0" w:rsidRDefault="007E58C0">
            <w:pPr>
              <w:rPr>
                <w:rFonts w:ascii="David" w:hAnsi="David"/>
                <w:b/>
                <w:bCs/>
                <w:sz w:val="26"/>
                <w:szCs w:val="26"/>
              </w:rPr>
            </w:pPr>
          </w:p>
          <w:p w:rsidR="007E58C0" w:rsidRDefault="004E778D">
            <w:pPr>
              <w:rPr>
                <w:rFonts w:ascii="Arial" w:hAnsi="Arial"/>
                <w:b/>
                <w:bCs/>
                <w:sz w:val="26"/>
                <w:szCs w:val="26"/>
                <w:rtl/>
              </w:rPr>
            </w:pPr>
            <w:sdt>
              <w:sdtPr>
                <w:rPr>
                  <w:rFonts w:ascii="David" w:hAnsi="David"/>
                  <w:sz w:val="26"/>
                  <w:szCs w:val="26"/>
                  <w:rtl/>
                </w:rPr>
                <w:alias w:val="1478"/>
                <w:tag w:val="1478"/>
                <w:id w:val="-188685930"/>
                <w:text w:multiLine="1"/>
              </w:sdtPr>
              <w:sdtEndPr/>
              <w:sdtContent>
                <w:r w:rsidR="007E58C0">
                  <w:rPr>
                    <w:rFonts w:ascii="David" w:hAnsi="David"/>
                    <w:b/>
                    <w:bCs/>
                    <w:sz w:val="26"/>
                    <w:szCs w:val="26"/>
                    <w:rtl/>
                  </w:rPr>
                  <w:t>מדינת ישראל</w:t>
                </w:r>
              </w:sdtContent>
            </w:sdt>
            <w:r w:rsidR="007E58C0">
              <w:rPr>
                <w:rFonts w:ascii="David" w:hAnsi="David"/>
                <w:sz w:val="26"/>
                <w:szCs w:val="26"/>
                <w:rtl/>
              </w:rPr>
              <w:t xml:space="preserve"> </w:t>
            </w:r>
          </w:p>
          <w:p w:rsidR="007E58C0" w:rsidRDefault="007E58C0">
            <w:pPr>
              <w:rPr>
                <w:rFonts w:ascii="Arial" w:hAnsi="Arial"/>
                <w:rtl/>
              </w:rPr>
            </w:pPr>
            <w:r>
              <w:rPr>
                <w:rFonts w:ascii="Arial" w:hAnsi="Arial"/>
                <w:rtl/>
              </w:rPr>
              <w:t>באמצעות פרקליטות מחוז מרכז</w:t>
            </w:r>
          </w:p>
          <w:p w:rsidR="007E58C0" w:rsidRDefault="007E58C0">
            <w:pPr>
              <w:rPr>
                <w:rFonts w:ascii="David" w:hAnsi="David"/>
                <w:b/>
                <w:bCs/>
                <w:sz w:val="26"/>
                <w:szCs w:val="26"/>
                <w:rtl/>
              </w:rPr>
            </w:pPr>
            <w:r>
              <w:rPr>
                <w:rFonts w:ascii="Arial" w:hAnsi="Arial"/>
                <w:rtl/>
              </w:rPr>
              <w:t>ע"י עו"ד</w:t>
            </w:r>
            <w:r>
              <w:rPr>
                <w:rFonts w:ascii="David" w:hAnsi="David"/>
                <w:rtl/>
              </w:rPr>
              <w:t xml:space="preserve"> שירה לייטרסדורף</w:t>
            </w:r>
          </w:p>
        </w:tc>
        <w:tc>
          <w:tcPr>
            <w:tcW w:w="3727" w:type="dxa"/>
            <w:tcBorders>
              <w:top w:val="nil"/>
              <w:left w:val="nil"/>
              <w:bottom w:val="nil"/>
              <w:right w:val="nil"/>
            </w:tcBorders>
          </w:tcPr>
          <w:p w:rsidR="007E58C0" w:rsidRDefault="007E58C0">
            <w:pPr>
              <w:jc w:val="both"/>
              <w:rPr>
                <w:rFonts w:ascii="David" w:hAnsi="David"/>
                <w:b/>
                <w:bCs/>
                <w:sz w:val="26"/>
                <w:szCs w:val="26"/>
              </w:rPr>
            </w:pPr>
          </w:p>
        </w:tc>
      </w:tr>
      <w:tr w:rsidR="007E58C0" w:rsidTr="007E58C0">
        <w:trPr>
          <w:trHeight w:val="355"/>
          <w:jc w:val="center"/>
        </w:trPr>
        <w:tc>
          <w:tcPr>
            <w:tcW w:w="852" w:type="dxa"/>
            <w:tcBorders>
              <w:top w:val="nil"/>
              <w:left w:val="nil"/>
              <w:bottom w:val="nil"/>
              <w:right w:val="nil"/>
            </w:tcBorders>
          </w:tcPr>
          <w:p w:rsidR="007E58C0" w:rsidRDefault="007E58C0">
            <w:pPr>
              <w:jc w:val="both"/>
              <w:rPr>
                <w:rFonts w:ascii="David" w:hAnsi="David"/>
                <w:b/>
                <w:bCs/>
                <w:sz w:val="26"/>
                <w:szCs w:val="26"/>
              </w:rPr>
            </w:pPr>
          </w:p>
        </w:tc>
        <w:tc>
          <w:tcPr>
            <w:tcW w:w="4241" w:type="dxa"/>
            <w:tcBorders>
              <w:top w:val="nil"/>
              <w:left w:val="nil"/>
              <w:bottom w:val="nil"/>
              <w:right w:val="nil"/>
            </w:tcBorders>
          </w:tcPr>
          <w:p w:rsidR="007E58C0" w:rsidRDefault="007E58C0">
            <w:pPr>
              <w:jc w:val="both"/>
              <w:rPr>
                <w:rFonts w:ascii="David" w:hAnsi="David"/>
                <w:b/>
                <w:bCs/>
                <w:sz w:val="26"/>
                <w:szCs w:val="26"/>
                <w:rtl/>
              </w:rPr>
            </w:pPr>
          </w:p>
        </w:tc>
        <w:tc>
          <w:tcPr>
            <w:tcW w:w="3727" w:type="dxa"/>
            <w:tcBorders>
              <w:top w:val="nil"/>
              <w:left w:val="nil"/>
              <w:bottom w:val="nil"/>
              <w:right w:val="nil"/>
            </w:tcBorders>
            <w:hideMark/>
          </w:tcPr>
          <w:p w:rsidR="007E58C0" w:rsidRDefault="007E58C0">
            <w:pPr>
              <w:rPr>
                <w:rFonts w:ascii="David" w:hAnsi="David"/>
                <w:b/>
                <w:bCs/>
                <w:sz w:val="26"/>
                <w:szCs w:val="26"/>
                <w:rtl/>
              </w:rPr>
            </w:pPr>
            <w:r>
              <w:rPr>
                <w:rFonts w:ascii="David" w:hAnsi="David"/>
                <w:b/>
                <w:bCs/>
                <w:sz w:val="26"/>
                <w:szCs w:val="26"/>
                <w:rtl/>
              </w:rPr>
              <w:t>ה</w:t>
            </w:r>
            <w:sdt>
              <w:sdtPr>
                <w:rPr>
                  <w:rFonts w:ascii="David" w:hAnsi="David"/>
                  <w:sz w:val="26"/>
                  <w:szCs w:val="26"/>
                  <w:rtl/>
                </w:rPr>
                <w:alias w:val="1180"/>
                <w:tag w:val="1180"/>
                <w:id w:val="-996955522"/>
                <w:text w:multiLine="1"/>
              </w:sdtPr>
              <w:sdtEndPr/>
              <w:sdtContent>
                <w:r>
                  <w:rPr>
                    <w:rFonts w:ascii="David" w:hAnsi="David"/>
                    <w:b/>
                    <w:bCs/>
                    <w:sz w:val="26"/>
                    <w:szCs w:val="26"/>
                    <w:rtl/>
                  </w:rPr>
                  <w:t>מאשימה</w:t>
                </w:r>
              </w:sdtContent>
            </w:sdt>
          </w:p>
        </w:tc>
      </w:tr>
      <w:tr w:rsidR="007E58C0" w:rsidTr="007E58C0">
        <w:trPr>
          <w:trHeight w:val="355"/>
          <w:jc w:val="center"/>
        </w:trPr>
        <w:tc>
          <w:tcPr>
            <w:tcW w:w="852" w:type="dxa"/>
            <w:tcBorders>
              <w:top w:val="nil"/>
              <w:left w:val="nil"/>
              <w:bottom w:val="nil"/>
              <w:right w:val="nil"/>
            </w:tcBorders>
          </w:tcPr>
          <w:p w:rsidR="007E58C0" w:rsidRDefault="007E58C0">
            <w:pPr>
              <w:jc w:val="both"/>
              <w:rPr>
                <w:rFonts w:ascii="David" w:hAnsi="David"/>
                <w:b/>
                <w:bCs/>
                <w:sz w:val="26"/>
                <w:szCs w:val="26"/>
                <w:rtl/>
              </w:rPr>
            </w:pPr>
          </w:p>
        </w:tc>
        <w:tc>
          <w:tcPr>
            <w:tcW w:w="7968" w:type="dxa"/>
            <w:gridSpan w:val="2"/>
            <w:tcBorders>
              <w:top w:val="nil"/>
              <w:left w:val="nil"/>
              <w:bottom w:val="nil"/>
              <w:right w:val="nil"/>
            </w:tcBorders>
          </w:tcPr>
          <w:p w:rsidR="007E58C0" w:rsidRDefault="007E58C0">
            <w:pPr>
              <w:jc w:val="center"/>
              <w:rPr>
                <w:rFonts w:ascii="David" w:hAnsi="David"/>
                <w:b/>
                <w:bCs/>
                <w:sz w:val="26"/>
                <w:szCs w:val="26"/>
                <w:rtl/>
              </w:rPr>
            </w:pPr>
          </w:p>
          <w:p w:rsidR="007E58C0" w:rsidRDefault="007E58C0">
            <w:pPr>
              <w:jc w:val="center"/>
              <w:rPr>
                <w:rFonts w:ascii="David" w:hAnsi="David"/>
                <w:b/>
                <w:bCs/>
                <w:sz w:val="26"/>
                <w:szCs w:val="26"/>
                <w:rtl/>
              </w:rPr>
            </w:pPr>
            <w:r>
              <w:rPr>
                <w:rFonts w:ascii="David" w:hAnsi="David"/>
                <w:b/>
                <w:bCs/>
                <w:sz w:val="26"/>
                <w:szCs w:val="26"/>
                <w:rtl/>
              </w:rPr>
              <w:t>נגד</w:t>
            </w:r>
          </w:p>
          <w:p w:rsidR="007E58C0" w:rsidRDefault="007E58C0">
            <w:pPr>
              <w:jc w:val="both"/>
              <w:rPr>
                <w:rFonts w:ascii="David" w:hAnsi="David"/>
                <w:b/>
                <w:bCs/>
                <w:sz w:val="26"/>
                <w:szCs w:val="26"/>
                <w:rtl/>
              </w:rPr>
            </w:pPr>
          </w:p>
        </w:tc>
      </w:tr>
      <w:tr w:rsidR="007E58C0" w:rsidTr="007E58C0">
        <w:trPr>
          <w:trHeight w:val="355"/>
          <w:jc w:val="center"/>
        </w:trPr>
        <w:tc>
          <w:tcPr>
            <w:tcW w:w="852" w:type="dxa"/>
            <w:tcBorders>
              <w:top w:val="nil"/>
              <w:left w:val="nil"/>
              <w:bottom w:val="nil"/>
              <w:right w:val="nil"/>
            </w:tcBorders>
          </w:tcPr>
          <w:p w:rsidR="007E58C0" w:rsidRDefault="007E58C0">
            <w:pPr>
              <w:jc w:val="both"/>
              <w:rPr>
                <w:rFonts w:ascii="David" w:hAnsi="David"/>
                <w:b/>
                <w:bCs/>
                <w:sz w:val="26"/>
                <w:szCs w:val="26"/>
              </w:rPr>
            </w:pPr>
          </w:p>
        </w:tc>
        <w:tc>
          <w:tcPr>
            <w:tcW w:w="4241" w:type="dxa"/>
            <w:tcBorders>
              <w:top w:val="nil"/>
              <w:left w:val="nil"/>
              <w:bottom w:val="nil"/>
              <w:right w:val="nil"/>
            </w:tcBorders>
            <w:hideMark/>
          </w:tcPr>
          <w:p w:rsidR="007E58C0" w:rsidRDefault="004E778D">
            <w:pPr>
              <w:rPr>
                <w:rFonts w:ascii="David" w:hAnsi="David"/>
                <w:b/>
                <w:bCs/>
                <w:sz w:val="26"/>
                <w:szCs w:val="26"/>
                <w:rtl/>
              </w:rPr>
            </w:pPr>
            <w:sdt>
              <w:sdtPr>
                <w:rPr>
                  <w:rFonts w:ascii="David" w:hAnsi="David"/>
                  <w:sz w:val="26"/>
                  <w:szCs w:val="26"/>
                  <w:rtl/>
                </w:rPr>
                <w:alias w:val="1486"/>
                <w:tag w:val="1486"/>
                <w:id w:val="1635441335"/>
                <w:text w:multiLine="1"/>
              </w:sdtPr>
              <w:sdtEndPr/>
              <w:sdtContent>
                <w:r w:rsidR="007E58C0">
                  <w:rPr>
                    <w:rFonts w:ascii="David" w:hAnsi="David"/>
                    <w:b/>
                    <w:bCs/>
                    <w:sz w:val="26"/>
                    <w:szCs w:val="26"/>
                    <w:rtl/>
                  </w:rPr>
                  <w:t xml:space="preserve">מוחמד תאג' </w:t>
                </w:r>
                <w:r w:rsidR="007E58C0">
                  <w:rPr>
                    <w:rFonts w:ascii="David" w:hAnsi="David"/>
                    <w:sz w:val="26"/>
                    <w:szCs w:val="26"/>
                    <w:rtl/>
                  </w:rPr>
                  <w:br/>
                </w:r>
              </w:sdtContent>
            </w:sdt>
            <w:r w:rsidR="007E58C0">
              <w:rPr>
                <w:rFonts w:ascii="David" w:hAnsi="David"/>
                <w:sz w:val="26"/>
                <w:szCs w:val="26"/>
                <w:rtl/>
              </w:rPr>
              <w:t xml:space="preserve"> </w:t>
            </w:r>
            <w:r w:rsidR="007E58C0">
              <w:rPr>
                <w:rFonts w:ascii="Arial" w:hAnsi="Arial"/>
                <w:rtl/>
              </w:rPr>
              <w:t>ע"י עוה"ד</w:t>
            </w:r>
            <w:r w:rsidR="007E58C0">
              <w:rPr>
                <w:rFonts w:ascii="David" w:hAnsi="David"/>
                <w:rtl/>
              </w:rPr>
              <w:t xml:space="preserve"> אבי כהן ונוראן עבאסי</w:t>
            </w:r>
          </w:p>
        </w:tc>
        <w:tc>
          <w:tcPr>
            <w:tcW w:w="3727" w:type="dxa"/>
            <w:tcBorders>
              <w:top w:val="nil"/>
              <w:left w:val="nil"/>
              <w:bottom w:val="nil"/>
              <w:right w:val="nil"/>
            </w:tcBorders>
          </w:tcPr>
          <w:p w:rsidR="007E58C0" w:rsidRDefault="007E58C0">
            <w:pPr>
              <w:jc w:val="right"/>
              <w:rPr>
                <w:rFonts w:ascii="David" w:hAnsi="David"/>
                <w:b/>
                <w:bCs/>
                <w:sz w:val="26"/>
                <w:szCs w:val="26"/>
                <w:rtl/>
              </w:rPr>
            </w:pPr>
          </w:p>
        </w:tc>
      </w:tr>
      <w:tr w:rsidR="007E58C0" w:rsidTr="007E58C0">
        <w:trPr>
          <w:trHeight w:val="355"/>
          <w:jc w:val="center"/>
        </w:trPr>
        <w:tc>
          <w:tcPr>
            <w:tcW w:w="852" w:type="dxa"/>
            <w:tcBorders>
              <w:top w:val="nil"/>
              <w:left w:val="nil"/>
              <w:bottom w:val="nil"/>
              <w:right w:val="nil"/>
            </w:tcBorders>
          </w:tcPr>
          <w:p w:rsidR="007E58C0" w:rsidRDefault="007E58C0">
            <w:pPr>
              <w:jc w:val="both"/>
              <w:rPr>
                <w:rFonts w:ascii="David" w:hAnsi="David"/>
                <w:b/>
                <w:bCs/>
                <w:sz w:val="26"/>
                <w:szCs w:val="26"/>
              </w:rPr>
            </w:pPr>
          </w:p>
        </w:tc>
        <w:tc>
          <w:tcPr>
            <w:tcW w:w="4241" w:type="dxa"/>
            <w:tcBorders>
              <w:top w:val="nil"/>
              <w:left w:val="nil"/>
              <w:bottom w:val="nil"/>
              <w:right w:val="nil"/>
            </w:tcBorders>
          </w:tcPr>
          <w:p w:rsidR="007E58C0" w:rsidRDefault="007E58C0">
            <w:pPr>
              <w:jc w:val="both"/>
              <w:rPr>
                <w:rFonts w:ascii="David" w:hAnsi="David"/>
                <w:b/>
                <w:bCs/>
                <w:sz w:val="26"/>
                <w:szCs w:val="26"/>
                <w:rtl/>
              </w:rPr>
            </w:pPr>
          </w:p>
        </w:tc>
        <w:tc>
          <w:tcPr>
            <w:tcW w:w="3727" w:type="dxa"/>
            <w:tcBorders>
              <w:top w:val="nil"/>
              <w:left w:val="nil"/>
              <w:bottom w:val="nil"/>
              <w:right w:val="nil"/>
            </w:tcBorders>
            <w:hideMark/>
          </w:tcPr>
          <w:p w:rsidR="007E58C0" w:rsidRDefault="007E58C0">
            <w:pPr>
              <w:rPr>
                <w:rFonts w:ascii="David" w:hAnsi="David"/>
                <w:b/>
                <w:bCs/>
                <w:sz w:val="26"/>
                <w:szCs w:val="26"/>
                <w:rtl/>
              </w:rPr>
            </w:pPr>
            <w:r>
              <w:rPr>
                <w:rFonts w:ascii="David" w:hAnsi="David"/>
                <w:b/>
                <w:bCs/>
                <w:sz w:val="26"/>
                <w:szCs w:val="26"/>
                <w:rtl/>
              </w:rPr>
              <w:t>ה</w:t>
            </w:r>
            <w:sdt>
              <w:sdtPr>
                <w:rPr>
                  <w:rFonts w:ascii="David" w:hAnsi="David"/>
                  <w:sz w:val="26"/>
                  <w:szCs w:val="26"/>
                  <w:rtl/>
                </w:rPr>
                <w:alias w:val="1184"/>
                <w:tag w:val="1184"/>
                <w:id w:val="-790980808"/>
                <w:text w:multiLine="1"/>
              </w:sdtPr>
              <w:sdtEndPr/>
              <w:sdtContent>
                <w:r>
                  <w:rPr>
                    <w:rFonts w:ascii="David" w:hAnsi="David"/>
                    <w:b/>
                    <w:bCs/>
                    <w:sz w:val="26"/>
                    <w:szCs w:val="26"/>
                    <w:rtl/>
                  </w:rPr>
                  <w:t>נאשם</w:t>
                </w:r>
              </w:sdtContent>
            </w:sdt>
          </w:p>
        </w:tc>
      </w:tr>
    </w:tbl>
    <w:p w:rsidR="007E58C0" w:rsidRDefault="007E58C0" w:rsidP="007E58C0"/>
    <w:p w:rsidR="007E58C0" w:rsidRDefault="007E58C0" w:rsidP="007E58C0">
      <w:pPr>
        <w:rPr>
          <w:rtl/>
        </w:rPr>
      </w:pPr>
    </w:p>
    <w:tbl>
      <w:tblPr>
        <w:tblStyle w:val="a5"/>
        <w:bidiVisual/>
        <w:tblW w:w="8820" w:type="dxa"/>
        <w:jc w:val="center"/>
        <w:tblLook w:val="01E0" w:firstRow="1" w:lastRow="1" w:firstColumn="1" w:lastColumn="1" w:noHBand="0" w:noVBand="0"/>
      </w:tblPr>
      <w:tblGrid>
        <w:gridCol w:w="8820"/>
      </w:tblGrid>
      <w:tr w:rsidR="007E58C0" w:rsidTr="007E58C0">
        <w:trPr>
          <w:trHeight w:val="355"/>
          <w:jc w:val="center"/>
        </w:trPr>
        <w:tc>
          <w:tcPr>
            <w:tcW w:w="8820" w:type="dxa"/>
            <w:tcBorders>
              <w:top w:val="nil"/>
              <w:left w:val="nil"/>
              <w:bottom w:val="nil"/>
              <w:right w:val="nil"/>
            </w:tcBorders>
            <w:hideMark/>
          </w:tcPr>
          <w:p w:rsidR="007E58C0" w:rsidRDefault="007E58C0">
            <w:pPr>
              <w:jc w:val="center"/>
              <w:rPr>
                <w:rFonts w:ascii="Arial" w:hAnsi="Arial"/>
                <w:sz w:val="28"/>
                <w:szCs w:val="28"/>
                <w:u w:val="single"/>
                <w:rtl/>
              </w:rPr>
            </w:pPr>
            <w:r>
              <w:rPr>
                <w:rFonts w:ascii="Arial" w:hAnsi="Arial"/>
                <w:b/>
                <w:bCs/>
                <w:sz w:val="28"/>
                <w:szCs w:val="28"/>
                <w:u w:val="single"/>
                <w:rtl/>
              </w:rPr>
              <w:t>הכרעת דין</w:t>
            </w:r>
          </w:p>
        </w:tc>
      </w:tr>
    </w:tbl>
    <w:p w:rsidR="007E58C0" w:rsidRDefault="007E58C0" w:rsidP="007E58C0">
      <w:pPr>
        <w:rPr>
          <w:rFonts w:ascii="David" w:hAnsi="David"/>
          <w:sz w:val="26"/>
          <w:szCs w:val="26"/>
          <w:rtl/>
        </w:rPr>
      </w:pPr>
    </w:p>
    <w:p w:rsidR="007E58C0" w:rsidRDefault="007E58C0" w:rsidP="007E58C0">
      <w:pPr>
        <w:spacing w:line="360" w:lineRule="auto"/>
        <w:jc w:val="both"/>
        <w:rPr>
          <w:rFonts w:ascii="Narkisim" w:hAnsi="Narkisim" w:cs="Narkisim"/>
          <w:b/>
          <w:bCs/>
          <w:sz w:val="26"/>
          <w:szCs w:val="26"/>
          <w:u w:val="single"/>
          <w:rtl/>
        </w:rPr>
      </w:pPr>
      <w:r>
        <w:rPr>
          <w:rFonts w:ascii="Narkisim" w:hAnsi="Narkisim" w:cs="Narkisim"/>
          <w:b/>
          <w:bCs/>
          <w:sz w:val="26"/>
          <w:szCs w:val="26"/>
          <w:u w:val="single"/>
          <w:rtl/>
        </w:rPr>
        <w:t>השופט מיכאל קרשן</w:t>
      </w:r>
    </w:p>
    <w:p w:rsidR="007E58C0" w:rsidRDefault="007E58C0" w:rsidP="007E58C0">
      <w:pPr>
        <w:spacing w:line="360" w:lineRule="auto"/>
        <w:jc w:val="both"/>
        <w:rPr>
          <w:rFonts w:ascii="David" w:hAnsi="David"/>
          <w:b/>
          <w:bCs/>
          <w:u w:val="single"/>
        </w:rPr>
      </w:pPr>
    </w:p>
    <w:p w:rsidR="007E58C0" w:rsidRDefault="007E58C0" w:rsidP="007E58C0">
      <w:pPr>
        <w:spacing w:line="360" w:lineRule="auto"/>
        <w:jc w:val="both"/>
        <w:rPr>
          <w:rFonts w:ascii="David" w:hAnsi="David"/>
          <w:b/>
          <w:bCs/>
          <w:sz w:val="26"/>
          <w:szCs w:val="26"/>
          <w:u w:val="single"/>
          <w:rtl/>
        </w:rPr>
      </w:pPr>
      <w:r>
        <w:rPr>
          <w:rFonts w:ascii="David" w:hAnsi="David"/>
          <w:b/>
          <w:bCs/>
          <w:sz w:val="26"/>
          <w:szCs w:val="26"/>
          <w:u w:val="single"/>
          <w:rtl/>
        </w:rPr>
        <w:t>פתח דבר</w:t>
      </w:r>
    </w:p>
    <w:p w:rsidR="007E58C0" w:rsidRDefault="007E58C0" w:rsidP="007E58C0">
      <w:pPr>
        <w:pStyle w:val="ab"/>
        <w:numPr>
          <w:ilvl w:val="0"/>
          <w:numId w:val="8"/>
        </w:numPr>
        <w:spacing w:line="360" w:lineRule="auto"/>
        <w:ind w:left="-58" w:firstLine="0"/>
        <w:jc w:val="both"/>
        <w:rPr>
          <w:rFonts w:ascii="David" w:hAnsi="David" w:cs="David"/>
          <w:sz w:val="24"/>
          <w:szCs w:val="24"/>
          <w:rtl/>
        </w:rPr>
      </w:pPr>
      <w:r>
        <w:rPr>
          <w:rFonts w:ascii="David" w:hAnsi="David" w:cs="David"/>
          <w:sz w:val="24"/>
          <w:szCs w:val="24"/>
          <w:rtl/>
        </w:rPr>
        <w:t xml:space="preserve">בלילה שבין יום חמישי 8.10.2020 ליום שישי 9.10.2020 התפרץ אדם לדירתו של מר סימון קרמנוקיאן, זקן ערירי כבן 92 (להלן: </w:t>
      </w:r>
      <w:r>
        <w:rPr>
          <w:rFonts w:ascii="Miriam" w:hAnsi="Miriam" w:cs="Miriam"/>
          <w:b/>
          <w:bCs/>
          <w:sz w:val="24"/>
          <w:szCs w:val="24"/>
          <w:rtl/>
        </w:rPr>
        <w:t>המנוח</w:t>
      </w:r>
      <w:r>
        <w:rPr>
          <w:rFonts w:ascii="David" w:hAnsi="David" w:cs="David"/>
          <w:sz w:val="24"/>
          <w:szCs w:val="24"/>
          <w:rtl/>
        </w:rPr>
        <w:t xml:space="preserve">), בקומה השלישית והעליונה של בניין "רכבת" ברחוב החשמונאים בעיר לוד (להלן: </w:t>
      </w:r>
      <w:r>
        <w:rPr>
          <w:rFonts w:ascii="Miriam" w:hAnsi="Miriam" w:cs="Miriam"/>
          <w:b/>
          <w:bCs/>
          <w:sz w:val="24"/>
          <w:szCs w:val="24"/>
          <w:rtl/>
        </w:rPr>
        <w:t>הדירה</w:t>
      </w:r>
      <w:r>
        <w:rPr>
          <w:rFonts w:ascii="David" w:hAnsi="David" w:cs="David"/>
          <w:sz w:val="24"/>
          <w:szCs w:val="24"/>
          <w:rtl/>
        </w:rPr>
        <w:t xml:space="preserve">), בעוד המנוח בדירה. הפורץ ניסה לפתוח את דלת הכניסה של הדירה באמצעות מברג (להלן: </w:t>
      </w:r>
      <w:r>
        <w:rPr>
          <w:rFonts w:ascii="Miriam" w:hAnsi="Miriam" w:cs="Miriam"/>
          <w:b/>
          <w:bCs/>
          <w:sz w:val="24"/>
          <w:szCs w:val="24"/>
          <w:rtl/>
        </w:rPr>
        <w:t>המברג</w:t>
      </w:r>
      <w:r>
        <w:rPr>
          <w:rFonts w:ascii="David" w:hAnsi="David" w:cs="David"/>
          <w:sz w:val="24"/>
          <w:szCs w:val="24"/>
          <w:rtl/>
        </w:rPr>
        <w:t xml:space="preserve">), אך הדבר לא צלח בידו. הפריצה לדירה התבצעה בסופו של דבר דרך חלון חדר המקלחת, אליו השתלשל הפורץ מגג הבניין, אליו הגיע מכניסה אחרת. הפורץ שבר את רפפות התריס החיצוני שעל החלון, שבר את הזגוגית, ונכנס דרך החלון לחדר המקלחת. </w:t>
      </w:r>
    </w:p>
    <w:p w:rsidR="007E58C0" w:rsidRDefault="007E58C0" w:rsidP="007E58C0">
      <w:pPr>
        <w:pStyle w:val="ab"/>
        <w:spacing w:line="360" w:lineRule="auto"/>
        <w:ind w:left="-58"/>
        <w:jc w:val="both"/>
        <w:rPr>
          <w:rFonts w:ascii="David" w:hAnsi="David" w:cs="David"/>
          <w:sz w:val="24"/>
          <w:szCs w:val="24"/>
          <w:rtl/>
        </w:rPr>
      </w:pPr>
    </w:p>
    <w:p w:rsidR="007E58C0" w:rsidRDefault="007E58C0" w:rsidP="007E58C0">
      <w:pPr>
        <w:pStyle w:val="ab"/>
        <w:spacing w:line="360" w:lineRule="auto"/>
        <w:ind w:left="-58" w:firstLine="778"/>
        <w:jc w:val="both"/>
        <w:rPr>
          <w:rFonts w:ascii="David" w:hAnsi="David" w:cs="David"/>
          <w:sz w:val="24"/>
          <w:szCs w:val="24"/>
        </w:rPr>
      </w:pPr>
      <w:r>
        <w:rPr>
          <w:rFonts w:ascii="David" w:hAnsi="David" w:cs="David"/>
          <w:sz w:val="24"/>
          <w:szCs w:val="24"/>
          <w:rtl/>
        </w:rPr>
        <w:t xml:space="preserve">לאחר מעשה נמצא המברג על גבי רפפה שבורה על גבי שברי זכוכית שהיו מונחים על רצפת חדר המקלחת. </w:t>
      </w:r>
      <w:r>
        <w:rPr>
          <w:rFonts w:ascii="David" w:hAnsi="David" w:cs="David"/>
          <w:b/>
          <w:bCs/>
          <w:sz w:val="24"/>
          <w:szCs w:val="24"/>
          <w:rtl/>
        </w:rPr>
        <w:t>על המברג אותרה תערובת דנ"א. אין חולק כי פרופיל הדנ"א של הנאשם, אשר הכיר היטב את המנוח ואת הדירה מעבודות שיפוץ שביצע בה מספר חודשים קודם לכן, נמצא כחלק הדומיננטי</w:t>
      </w:r>
      <w:r>
        <w:rPr>
          <w:rFonts w:ascii="David" w:hAnsi="David" w:cs="David"/>
          <w:sz w:val="24"/>
          <w:szCs w:val="24"/>
          <w:rtl/>
        </w:rPr>
        <w:t xml:space="preserve"> </w:t>
      </w:r>
      <w:r>
        <w:rPr>
          <w:rFonts w:ascii="David" w:hAnsi="David" w:cs="David"/>
          <w:b/>
          <w:bCs/>
          <w:sz w:val="24"/>
          <w:szCs w:val="24"/>
          <w:rtl/>
        </w:rPr>
        <w:t>בתערובת</w:t>
      </w:r>
      <w:r>
        <w:rPr>
          <w:rFonts w:ascii="David" w:hAnsi="David" w:cs="David"/>
          <w:sz w:val="24"/>
          <w:szCs w:val="24"/>
          <w:rtl/>
        </w:rPr>
        <w:t xml:space="preserve">. </w:t>
      </w:r>
    </w:p>
    <w:p w:rsidR="007E58C0" w:rsidRDefault="007E58C0" w:rsidP="007E58C0">
      <w:pPr>
        <w:pStyle w:val="ab"/>
        <w:spacing w:line="360" w:lineRule="auto"/>
        <w:ind w:left="-58"/>
        <w:jc w:val="both"/>
        <w:rPr>
          <w:rFonts w:ascii="David" w:hAnsi="David" w:cs="David"/>
          <w:sz w:val="24"/>
          <w:szCs w:val="24"/>
          <w:rtl/>
        </w:rPr>
      </w:pPr>
    </w:p>
    <w:p w:rsidR="007E58C0" w:rsidRDefault="007E58C0" w:rsidP="007E58C0">
      <w:pPr>
        <w:pStyle w:val="ab"/>
        <w:numPr>
          <w:ilvl w:val="0"/>
          <w:numId w:val="8"/>
        </w:numPr>
        <w:spacing w:line="360" w:lineRule="auto"/>
        <w:ind w:left="-58" w:firstLine="0"/>
        <w:jc w:val="both"/>
        <w:rPr>
          <w:rFonts w:ascii="David" w:hAnsi="David" w:cs="David"/>
          <w:sz w:val="24"/>
          <w:szCs w:val="24"/>
        </w:rPr>
      </w:pPr>
      <w:r>
        <w:rPr>
          <w:rFonts w:ascii="David" w:hAnsi="David" w:cs="David"/>
          <w:sz w:val="24"/>
          <w:szCs w:val="24"/>
          <w:rtl/>
        </w:rPr>
        <w:t xml:space="preserve">הפורץ תקף באכזריות רבה את המנוח, ועל פי הממצאים בזירה גרר אותו מחדר לחדר בדירה, תקף אותו בכל חלקי גופו וחנק אותו. החבלות שנמצאו על גופתו של המנוח לימדו כי מותו נגרם </w:t>
      </w:r>
      <w:r>
        <w:rPr>
          <w:rFonts w:ascii="David" w:hAnsi="David" w:cs="David"/>
          <w:sz w:val="24"/>
          <w:szCs w:val="24"/>
          <w:rtl/>
        </w:rPr>
        <w:lastRenderedPageBreak/>
        <w:t xml:space="preserve">כתוצאה מכל אחד משלושה מנגנוני המתה שונים שנגרמו מהמכות, שכל אחד מהם התרחש בעת שהמנוח היה עדיין בין החיים. </w:t>
      </w:r>
    </w:p>
    <w:p w:rsidR="007E58C0" w:rsidRDefault="007E58C0" w:rsidP="007E58C0">
      <w:pPr>
        <w:pStyle w:val="ab"/>
        <w:spacing w:line="360" w:lineRule="auto"/>
        <w:ind w:left="-58"/>
        <w:jc w:val="both"/>
        <w:rPr>
          <w:rFonts w:ascii="David" w:hAnsi="David" w:cs="David"/>
          <w:sz w:val="24"/>
          <w:szCs w:val="24"/>
        </w:rPr>
      </w:pPr>
    </w:p>
    <w:p w:rsidR="007E58C0" w:rsidRDefault="007E58C0" w:rsidP="007E58C0">
      <w:pPr>
        <w:pStyle w:val="ab"/>
        <w:spacing w:line="360" w:lineRule="auto"/>
        <w:ind w:left="-58" w:firstLine="778"/>
        <w:jc w:val="both"/>
        <w:rPr>
          <w:rFonts w:ascii="David" w:hAnsi="David" w:cs="David"/>
          <w:sz w:val="24"/>
          <w:szCs w:val="24"/>
        </w:rPr>
      </w:pPr>
      <w:r>
        <w:rPr>
          <w:rFonts w:ascii="David" w:hAnsi="David" w:cs="David"/>
          <w:sz w:val="24"/>
          <w:szCs w:val="24"/>
          <w:rtl/>
        </w:rPr>
        <w:t>מן ההרס והחורבן שהותיר הפורץ בדירה עולה בבירור כי הפורץ תר אחר רכוש בדירה.</w:t>
      </w:r>
    </w:p>
    <w:p w:rsidR="007E58C0" w:rsidRDefault="007E58C0" w:rsidP="007E58C0">
      <w:pPr>
        <w:pStyle w:val="ab"/>
        <w:spacing w:line="360" w:lineRule="auto"/>
        <w:ind w:left="-58"/>
        <w:jc w:val="both"/>
        <w:rPr>
          <w:rFonts w:ascii="David" w:hAnsi="David" w:cs="David"/>
          <w:sz w:val="24"/>
          <w:szCs w:val="24"/>
          <w:rtl/>
        </w:rPr>
      </w:pPr>
      <w:r>
        <w:rPr>
          <w:rFonts w:ascii="David" w:hAnsi="David" w:cs="David"/>
          <w:sz w:val="24"/>
          <w:szCs w:val="24"/>
          <w:rtl/>
        </w:rPr>
        <w:t xml:space="preserve"> </w:t>
      </w:r>
    </w:p>
    <w:p w:rsidR="007E58C0" w:rsidRDefault="007E58C0" w:rsidP="007E58C0">
      <w:pPr>
        <w:pStyle w:val="ab"/>
        <w:numPr>
          <w:ilvl w:val="0"/>
          <w:numId w:val="8"/>
        </w:numPr>
        <w:spacing w:line="360" w:lineRule="auto"/>
        <w:ind w:left="-58" w:firstLine="0"/>
        <w:jc w:val="both"/>
        <w:rPr>
          <w:rFonts w:ascii="David" w:hAnsi="David" w:cs="David"/>
          <w:sz w:val="24"/>
          <w:szCs w:val="24"/>
        </w:rPr>
      </w:pPr>
      <w:r>
        <w:rPr>
          <w:rFonts w:ascii="David" w:hAnsi="David" w:cs="David"/>
          <w:sz w:val="24"/>
          <w:szCs w:val="24"/>
          <w:rtl/>
        </w:rPr>
        <w:t>המחלוקת העיקרית, שלא לומר היחידה, בין הצדדים, נוגעת לזהות הפורץ שתקף את המנוח והביא למותו. המאשימה סבורה כי הציגה ראיות שמוכיחות את אשמתו של הנאשם במעשה מעבר לכל ספק סביר, ואילו ההגנה סבורה כי קם ספק סביר באשמה המיוחסת לנאשם.</w:t>
      </w:r>
    </w:p>
    <w:p w:rsidR="007E58C0" w:rsidRDefault="007E58C0" w:rsidP="007E58C0">
      <w:pPr>
        <w:pStyle w:val="ab"/>
        <w:spacing w:line="360" w:lineRule="auto"/>
        <w:ind w:left="-58"/>
        <w:jc w:val="both"/>
        <w:rPr>
          <w:rFonts w:ascii="David" w:hAnsi="David" w:cs="David"/>
          <w:sz w:val="24"/>
          <w:szCs w:val="24"/>
        </w:rPr>
      </w:pPr>
    </w:p>
    <w:p w:rsidR="007E58C0" w:rsidRDefault="007E58C0" w:rsidP="007E58C0">
      <w:pPr>
        <w:spacing w:line="360" w:lineRule="auto"/>
        <w:jc w:val="both"/>
        <w:rPr>
          <w:rFonts w:ascii="David" w:hAnsi="David"/>
          <w:b/>
          <w:bCs/>
          <w:sz w:val="26"/>
          <w:szCs w:val="26"/>
          <w:u w:val="single"/>
        </w:rPr>
      </w:pPr>
      <w:r>
        <w:rPr>
          <w:rFonts w:ascii="David" w:hAnsi="David"/>
          <w:b/>
          <w:bCs/>
          <w:sz w:val="26"/>
          <w:szCs w:val="26"/>
          <w:u w:val="single"/>
          <w:rtl/>
        </w:rPr>
        <w:t xml:space="preserve">כתב האישום </w:t>
      </w:r>
    </w:p>
    <w:p w:rsidR="007E58C0" w:rsidRDefault="007E58C0" w:rsidP="007E58C0">
      <w:pPr>
        <w:pStyle w:val="ab"/>
        <w:numPr>
          <w:ilvl w:val="0"/>
          <w:numId w:val="8"/>
        </w:numPr>
        <w:spacing w:line="360" w:lineRule="auto"/>
        <w:ind w:left="-58" w:firstLine="0"/>
        <w:jc w:val="both"/>
        <w:rPr>
          <w:rFonts w:ascii="David" w:hAnsi="David" w:cs="David"/>
          <w:sz w:val="24"/>
          <w:szCs w:val="24"/>
          <w:rtl/>
        </w:rPr>
      </w:pPr>
      <w:r>
        <w:rPr>
          <w:rFonts w:ascii="David" w:hAnsi="David" w:cs="David"/>
          <w:sz w:val="24"/>
          <w:szCs w:val="24"/>
          <w:rtl/>
        </w:rPr>
        <w:t>נגד הנאשם הוגש כתב אישום אשר ייחס לו את העבירות הבאות:</w:t>
      </w:r>
      <w:r>
        <w:rPr>
          <w:rFonts w:ascii="David" w:hAnsi="David" w:cs="David"/>
          <w:b/>
          <w:bCs/>
          <w:sz w:val="24"/>
          <w:szCs w:val="24"/>
          <w:rtl/>
        </w:rPr>
        <w:t xml:space="preserve"> רצח בנסיבות מחמירות</w:t>
      </w:r>
      <w:r>
        <w:rPr>
          <w:rFonts w:ascii="David" w:hAnsi="David" w:cs="David"/>
          <w:sz w:val="24"/>
          <w:szCs w:val="24"/>
          <w:rtl/>
        </w:rPr>
        <w:t xml:space="preserve"> לפי סעיף 301א(א)(2) לחוק העונשין התשל"ז-1977 (להלן: </w:t>
      </w:r>
      <w:r>
        <w:rPr>
          <w:rFonts w:ascii="Miriam" w:hAnsi="Miriam" w:cs="Miriam"/>
          <w:b/>
          <w:bCs/>
          <w:sz w:val="24"/>
          <w:szCs w:val="24"/>
          <w:rtl/>
        </w:rPr>
        <w:t>חוק העונשין</w:t>
      </w:r>
      <w:r>
        <w:rPr>
          <w:rFonts w:ascii="David" w:hAnsi="David" w:cs="David"/>
          <w:sz w:val="24"/>
          <w:szCs w:val="24"/>
          <w:rtl/>
        </w:rPr>
        <w:t>),</w:t>
      </w:r>
      <w:r>
        <w:rPr>
          <w:rFonts w:ascii="David" w:hAnsi="David" w:cs="David"/>
          <w:b/>
          <w:bCs/>
          <w:sz w:val="24"/>
          <w:szCs w:val="24"/>
          <w:rtl/>
        </w:rPr>
        <w:t xml:space="preserve"> כניסה והתפרצות למקום מגורים</w:t>
      </w:r>
      <w:r>
        <w:rPr>
          <w:rFonts w:ascii="David" w:hAnsi="David" w:cs="David"/>
          <w:sz w:val="24"/>
          <w:szCs w:val="24"/>
          <w:rtl/>
        </w:rPr>
        <w:t xml:space="preserve"> לפי סעיף 406(ב) לחוק העונשין, </w:t>
      </w:r>
      <w:r>
        <w:rPr>
          <w:rFonts w:ascii="David" w:hAnsi="David" w:cs="David"/>
          <w:b/>
          <w:bCs/>
          <w:sz w:val="24"/>
          <w:szCs w:val="24"/>
          <w:rtl/>
        </w:rPr>
        <w:t xml:space="preserve">שוד בנסיבות מחמירות </w:t>
      </w:r>
      <w:r>
        <w:rPr>
          <w:rFonts w:ascii="David" w:hAnsi="David" w:cs="David"/>
          <w:sz w:val="24"/>
          <w:szCs w:val="24"/>
          <w:rtl/>
        </w:rPr>
        <w:t>לפי סעיף 402(ב) לחוק העונשין, ו</w:t>
      </w:r>
      <w:r>
        <w:rPr>
          <w:rFonts w:ascii="David" w:hAnsi="David" w:cs="David"/>
          <w:b/>
          <w:bCs/>
          <w:sz w:val="24"/>
          <w:szCs w:val="24"/>
          <w:rtl/>
        </w:rPr>
        <w:t xml:space="preserve">-ניסיון לקשירת קשר לפשע </w:t>
      </w:r>
      <w:r>
        <w:rPr>
          <w:rFonts w:ascii="David" w:hAnsi="David" w:cs="David"/>
          <w:sz w:val="24"/>
          <w:szCs w:val="24"/>
          <w:rtl/>
        </w:rPr>
        <w:t xml:space="preserve">לפי סעיף 499(א)(1) ביחד עם סעיפים 406(ב) ו-402(ב) ועם סעיף 25 לחוק העונשין. </w:t>
      </w:r>
    </w:p>
    <w:p w:rsidR="007E58C0" w:rsidRDefault="007E58C0" w:rsidP="007E58C0">
      <w:pPr>
        <w:pStyle w:val="ab"/>
        <w:spacing w:line="360" w:lineRule="auto"/>
        <w:ind w:left="-58"/>
        <w:jc w:val="both"/>
        <w:rPr>
          <w:rFonts w:ascii="David" w:hAnsi="David" w:cs="David"/>
          <w:sz w:val="24"/>
          <w:szCs w:val="24"/>
          <w:rtl/>
        </w:rPr>
      </w:pPr>
    </w:p>
    <w:p w:rsidR="007E58C0" w:rsidRDefault="007E58C0" w:rsidP="007E58C0">
      <w:pPr>
        <w:pStyle w:val="ab"/>
        <w:spacing w:line="360" w:lineRule="auto"/>
        <w:ind w:left="-58" w:firstLine="778"/>
        <w:jc w:val="both"/>
        <w:rPr>
          <w:rFonts w:ascii="David" w:hAnsi="David" w:cs="David"/>
          <w:sz w:val="24"/>
          <w:szCs w:val="24"/>
        </w:rPr>
      </w:pPr>
      <w:r>
        <w:rPr>
          <w:rFonts w:ascii="David" w:hAnsi="David" w:cs="David"/>
          <w:sz w:val="24"/>
          <w:szCs w:val="24"/>
          <w:rtl/>
        </w:rPr>
        <w:t xml:space="preserve">כתב האישום תוקן בהמשך על דרך של הוספת עדי תביעה ותאור שונה של אופן התפרצות הנאשם למקום מגורי המנוח. </w:t>
      </w:r>
    </w:p>
    <w:p w:rsidR="007E58C0" w:rsidRDefault="007E58C0" w:rsidP="007E58C0">
      <w:pPr>
        <w:pStyle w:val="ab"/>
        <w:spacing w:line="360" w:lineRule="auto"/>
        <w:ind w:left="-58"/>
        <w:jc w:val="both"/>
        <w:rPr>
          <w:rFonts w:ascii="David" w:hAnsi="David" w:cs="David"/>
          <w:sz w:val="24"/>
          <w:szCs w:val="24"/>
        </w:rPr>
      </w:pPr>
    </w:p>
    <w:p w:rsidR="007E58C0" w:rsidRDefault="007E58C0" w:rsidP="007E58C0">
      <w:pPr>
        <w:pStyle w:val="ab"/>
        <w:numPr>
          <w:ilvl w:val="0"/>
          <w:numId w:val="8"/>
        </w:numPr>
        <w:spacing w:line="360" w:lineRule="auto"/>
        <w:ind w:left="-58" w:firstLine="0"/>
        <w:jc w:val="both"/>
        <w:rPr>
          <w:rFonts w:ascii="David" w:hAnsi="David" w:cs="David"/>
          <w:sz w:val="24"/>
          <w:szCs w:val="24"/>
        </w:rPr>
      </w:pPr>
      <w:r>
        <w:rPr>
          <w:rFonts w:ascii="David" w:hAnsi="David" w:cs="David"/>
          <w:sz w:val="24"/>
          <w:szCs w:val="24"/>
          <w:rtl/>
        </w:rPr>
        <w:t xml:space="preserve"> </w:t>
      </w:r>
      <w:r>
        <w:rPr>
          <w:rFonts w:ascii="David" w:hAnsi="David" w:cs="David" w:hint="cs"/>
          <w:b/>
          <w:bCs/>
          <w:sz w:val="24"/>
          <w:szCs w:val="24"/>
          <w:rtl/>
        </w:rPr>
        <w:t>לפי עובדות כתב האישום המתוקן</w:t>
      </w:r>
      <w:r>
        <w:rPr>
          <w:rFonts w:ascii="David" w:hAnsi="David" w:cs="David" w:hint="cs"/>
          <w:sz w:val="24"/>
          <w:szCs w:val="24"/>
          <w:rtl/>
        </w:rPr>
        <w:t>, המנוח התגורר בתקופה הרלוונטית לכתב האישום בגפו בדירה. לאורך תקופה של שנה ומחצה לפני האירוע מושא כתב האישום, ביצע הנאשם עבודות שיפוצים ואינסטלציה בתשלום בדירה עבור המנוח.</w:t>
      </w:r>
    </w:p>
    <w:p w:rsidR="007E58C0" w:rsidRDefault="007E58C0" w:rsidP="007E58C0">
      <w:pPr>
        <w:pStyle w:val="ab"/>
        <w:rPr>
          <w:rFonts w:ascii="David" w:hAnsi="David" w:cs="David"/>
          <w:sz w:val="24"/>
          <w:szCs w:val="24"/>
        </w:rPr>
      </w:pPr>
    </w:p>
    <w:p w:rsidR="007E58C0" w:rsidRDefault="007E58C0" w:rsidP="007E58C0">
      <w:pPr>
        <w:pStyle w:val="ab"/>
        <w:spacing w:line="360" w:lineRule="auto"/>
        <w:ind w:left="-58" w:firstLine="778"/>
        <w:jc w:val="both"/>
        <w:rPr>
          <w:rFonts w:ascii="David" w:hAnsi="David" w:cs="David"/>
          <w:sz w:val="24"/>
          <w:szCs w:val="24"/>
        </w:rPr>
      </w:pPr>
      <w:r>
        <w:rPr>
          <w:rFonts w:ascii="David" w:hAnsi="David" w:cs="David"/>
          <w:sz w:val="24"/>
          <w:szCs w:val="24"/>
          <w:rtl/>
        </w:rPr>
        <w:t xml:space="preserve">במועד שאינו ידוע למאשימה במדויק, בחודש יולי שנת 2020, התגלע סכסוך בין הנאשם לבין מאיר באסה, אחיינו של המנוח (להלן: </w:t>
      </w:r>
      <w:r>
        <w:rPr>
          <w:rFonts w:ascii="Miriam" w:hAnsi="Miriam" w:cs="Miriam"/>
          <w:b/>
          <w:bCs/>
          <w:sz w:val="24"/>
          <w:szCs w:val="24"/>
          <w:rtl/>
        </w:rPr>
        <w:t>מאיר</w:t>
      </w:r>
      <w:r>
        <w:rPr>
          <w:rFonts w:ascii="David" w:hAnsi="David" w:cs="David"/>
          <w:sz w:val="24"/>
          <w:szCs w:val="24"/>
          <w:rtl/>
        </w:rPr>
        <w:t xml:space="preserve">). מאיר טען בפני הנאשם כי הוא אינו מסיים עבודות בדירה ששכרן כבר שולם, ואף "סוחט" כספים מהמנוח הקשיש. מאיר דרש מהנאשם להשיב כסף למנוח ולחדול מלהגיע לדירה. בשל טענת הנאשם כי גבה מהמנוח את שמגיע לו, הציע מאיר לנאשם כי יפנו לבורר בעניין, אך הנאשם ניתק קשר עם מאיר. </w:t>
      </w:r>
    </w:p>
    <w:p w:rsidR="007E58C0" w:rsidRDefault="007E58C0" w:rsidP="007E58C0">
      <w:pPr>
        <w:pStyle w:val="ab"/>
        <w:spacing w:line="360" w:lineRule="auto"/>
        <w:ind w:left="-58" w:firstLine="778"/>
        <w:jc w:val="both"/>
        <w:rPr>
          <w:rFonts w:ascii="David" w:hAnsi="David" w:cs="David"/>
          <w:sz w:val="24"/>
          <w:szCs w:val="24"/>
          <w:rtl/>
        </w:rPr>
      </w:pPr>
    </w:p>
    <w:p w:rsidR="007E58C0" w:rsidRDefault="007E58C0" w:rsidP="007E58C0">
      <w:pPr>
        <w:pStyle w:val="ab"/>
        <w:spacing w:line="360" w:lineRule="auto"/>
        <w:ind w:left="-58" w:firstLine="778"/>
        <w:jc w:val="both"/>
        <w:rPr>
          <w:rFonts w:ascii="David" w:hAnsi="David" w:cs="David"/>
          <w:sz w:val="24"/>
          <w:szCs w:val="24"/>
          <w:rtl/>
        </w:rPr>
      </w:pPr>
      <w:r>
        <w:rPr>
          <w:rFonts w:ascii="David" w:hAnsi="David" w:cs="David"/>
          <w:sz w:val="24"/>
          <w:szCs w:val="24"/>
          <w:rtl/>
        </w:rPr>
        <w:t xml:space="preserve">ביום 8.10.2020 בערב, עת שהה הנאשם בעיר יפו בבית ידידו ראזי בולאד (להלן: </w:t>
      </w:r>
      <w:r>
        <w:rPr>
          <w:rFonts w:ascii="Miriam" w:hAnsi="Miriam" w:cs="Miriam"/>
          <w:b/>
          <w:bCs/>
          <w:sz w:val="24"/>
          <w:szCs w:val="24"/>
          <w:rtl/>
        </w:rPr>
        <w:t>ראזי</w:t>
      </w:r>
      <w:r>
        <w:rPr>
          <w:rFonts w:ascii="David" w:hAnsi="David" w:cs="David"/>
          <w:sz w:val="24"/>
          <w:szCs w:val="24"/>
          <w:rtl/>
        </w:rPr>
        <w:t xml:space="preserve">), סיפר הנאשם לראזי על אדם מבוגר שחי לבד בדירה בלוד וברשותו כספת וכסף רב, כ-100,000 ₪. הנאשם ניסה לקשור עם ראזי קשר לביצוע פשע, היינו לחבור אליו במטרה להתפרץ לדירת המנוח, בעוד חלקו </w:t>
      </w:r>
      <w:r>
        <w:rPr>
          <w:rFonts w:ascii="David" w:hAnsi="David" w:cs="David"/>
          <w:sz w:val="24"/>
          <w:szCs w:val="24"/>
          <w:rtl/>
        </w:rPr>
        <w:lastRenderedPageBreak/>
        <w:t xml:space="preserve">של ראזי יהיה לתצפת מתחת לבניין בו מצויה הדירה ולהתריע עם בוא כוחות משטרה (להלן: </w:t>
      </w:r>
      <w:r>
        <w:rPr>
          <w:rFonts w:ascii="Miriam" w:hAnsi="Miriam" w:cs="Miriam"/>
          <w:b/>
          <w:bCs/>
          <w:sz w:val="24"/>
          <w:szCs w:val="24"/>
          <w:rtl/>
        </w:rPr>
        <w:t>תכנית ההתפרצות</w:t>
      </w:r>
      <w:r>
        <w:rPr>
          <w:rFonts w:ascii="David" w:hAnsi="David" w:cs="David"/>
          <w:sz w:val="24"/>
          <w:szCs w:val="24"/>
          <w:rtl/>
        </w:rPr>
        <w:t xml:space="preserve">). </w:t>
      </w:r>
    </w:p>
    <w:p w:rsidR="007E58C0" w:rsidRDefault="007E58C0" w:rsidP="007E58C0">
      <w:pPr>
        <w:pStyle w:val="ab"/>
        <w:spacing w:line="360" w:lineRule="auto"/>
        <w:ind w:left="-58" w:firstLine="778"/>
        <w:jc w:val="both"/>
        <w:rPr>
          <w:rFonts w:ascii="David" w:hAnsi="David" w:cs="David"/>
          <w:sz w:val="24"/>
          <w:szCs w:val="24"/>
          <w:rtl/>
        </w:rPr>
      </w:pPr>
    </w:p>
    <w:p w:rsidR="007E58C0" w:rsidRDefault="007E58C0" w:rsidP="007E58C0">
      <w:pPr>
        <w:pStyle w:val="ab"/>
        <w:spacing w:line="360" w:lineRule="auto"/>
        <w:ind w:left="-58" w:firstLine="778"/>
        <w:jc w:val="both"/>
        <w:rPr>
          <w:rFonts w:ascii="David" w:hAnsi="David" w:cs="David"/>
          <w:sz w:val="24"/>
          <w:szCs w:val="24"/>
          <w:rtl/>
        </w:rPr>
      </w:pPr>
      <w:r>
        <w:rPr>
          <w:rFonts w:ascii="David" w:hAnsi="David" w:cs="David"/>
          <w:sz w:val="24"/>
          <w:szCs w:val="24"/>
          <w:rtl/>
        </w:rPr>
        <w:t xml:space="preserve">בהמשך הערב, סמוך לשעה 23:00,  הגיעו הנאשם וראזי במונית לבית קרובי משפחתו של ראזי בלוד (להלן: </w:t>
      </w:r>
      <w:r>
        <w:rPr>
          <w:rFonts w:ascii="Miriam" w:hAnsi="Miriam" w:cs="Miriam"/>
          <w:b/>
          <w:bCs/>
          <w:sz w:val="24"/>
          <w:szCs w:val="24"/>
          <w:rtl/>
        </w:rPr>
        <w:t>בית הקרובים</w:t>
      </w:r>
      <w:r>
        <w:rPr>
          <w:rFonts w:ascii="David" w:hAnsi="David" w:cs="David"/>
          <w:sz w:val="24"/>
          <w:szCs w:val="24"/>
          <w:rtl/>
        </w:rPr>
        <w:t xml:space="preserve">). בעת שהותם בבית הקרובים המשיך הנאשם לנסות לקשור קשר עם הנוכחים לחבור עמו להוציא לפועל את תכנית ההתפרצות, אך איש מהנוכחים לא נענה להצעתו. הנאשם עזב את המקום. </w:t>
      </w:r>
    </w:p>
    <w:p w:rsidR="007E58C0" w:rsidRDefault="007E58C0" w:rsidP="007E58C0">
      <w:pPr>
        <w:pStyle w:val="ab"/>
        <w:spacing w:line="360" w:lineRule="auto"/>
        <w:ind w:left="-58" w:firstLine="778"/>
        <w:jc w:val="both"/>
        <w:rPr>
          <w:rFonts w:ascii="David" w:hAnsi="David" w:cs="David"/>
          <w:sz w:val="24"/>
          <w:szCs w:val="24"/>
          <w:rtl/>
        </w:rPr>
      </w:pPr>
    </w:p>
    <w:p w:rsidR="007E58C0" w:rsidRDefault="007E58C0" w:rsidP="007E58C0">
      <w:pPr>
        <w:pStyle w:val="ab"/>
        <w:spacing w:line="360" w:lineRule="auto"/>
        <w:ind w:left="-58" w:firstLine="778"/>
        <w:jc w:val="both"/>
        <w:rPr>
          <w:rFonts w:ascii="David" w:hAnsi="David" w:cs="David"/>
          <w:sz w:val="24"/>
          <w:szCs w:val="24"/>
          <w:rtl/>
        </w:rPr>
      </w:pPr>
      <w:r>
        <w:rPr>
          <w:rFonts w:ascii="David" w:hAnsi="David" w:cs="David"/>
          <w:sz w:val="24"/>
          <w:szCs w:val="24"/>
          <w:rtl/>
        </w:rPr>
        <w:t>במהלך אותו הלילה, בתאריך 9.10.2020 סמוך לשעה 2:00, הגיע הנאשם לדירה והתפרץ לתוכה דרך חלון חדר המקלחת.</w:t>
      </w:r>
    </w:p>
    <w:p w:rsidR="007E58C0" w:rsidRDefault="007E58C0" w:rsidP="007E58C0">
      <w:pPr>
        <w:pStyle w:val="ab"/>
        <w:spacing w:line="360" w:lineRule="auto"/>
        <w:ind w:left="-58" w:firstLine="778"/>
        <w:jc w:val="both"/>
        <w:rPr>
          <w:rFonts w:ascii="David" w:hAnsi="David" w:cs="David"/>
          <w:sz w:val="24"/>
          <w:szCs w:val="24"/>
          <w:rtl/>
        </w:rPr>
      </w:pPr>
    </w:p>
    <w:p w:rsidR="007E58C0" w:rsidRDefault="007E58C0" w:rsidP="007E58C0">
      <w:pPr>
        <w:pStyle w:val="ab"/>
        <w:spacing w:line="360" w:lineRule="auto"/>
        <w:ind w:left="-58" w:firstLine="778"/>
        <w:jc w:val="both"/>
        <w:rPr>
          <w:rFonts w:ascii="David" w:hAnsi="David" w:cs="David"/>
          <w:sz w:val="24"/>
          <w:szCs w:val="24"/>
          <w:rtl/>
        </w:rPr>
      </w:pPr>
      <w:r>
        <w:rPr>
          <w:rFonts w:ascii="David" w:hAnsi="David" w:cs="David"/>
          <w:sz w:val="24"/>
          <w:szCs w:val="24"/>
          <w:rtl/>
        </w:rPr>
        <w:t>בעת שהותו בדירה בה נכח אותה עת המנוח, חיפש הנאשם אחר הכספים, רוקן מגירות, הזיז חפצים ורהיטים. הנאשם התעמת עם המנוח כדי שיחשוף בפניו הכספת והכספים המוחזקים בדירה. הנאשם גער במנוח שוב ושוב "</w:t>
      </w:r>
      <w:r>
        <w:rPr>
          <w:rFonts w:ascii="Miriam" w:hAnsi="Miriam" w:cs="Miriam"/>
          <w:sz w:val="24"/>
          <w:szCs w:val="24"/>
          <w:rtl/>
        </w:rPr>
        <w:t>איפה הקוד</w:t>
      </w:r>
      <w:r>
        <w:rPr>
          <w:rFonts w:ascii="David" w:hAnsi="David" w:cs="David"/>
          <w:sz w:val="24"/>
          <w:szCs w:val="24"/>
          <w:rtl/>
        </w:rPr>
        <w:t>", "</w:t>
      </w:r>
      <w:r>
        <w:rPr>
          <w:rFonts w:ascii="Miriam" w:hAnsi="Miriam" w:cs="Miriam"/>
          <w:sz w:val="24"/>
          <w:szCs w:val="24"/>
          <w:rtl/>
        </w:rPr>
        <w:t>תביא את הקוד</w:t>
      </w:r>
      <w:r>
        <w:rPr>
          <w:rFonts w:ascii="David" w:hAnsi="David" w:cs="David"/>
          <w:sz w:val="24"/>
          <w:szCs w:val="24"/>
          <w:rtl/>
        </w:rPr>
        <w:t xml:space="preserve">", תוך שהוא תוקף אותו ומכה בכל חלקי גופו, בעיקר בפלג גופו העליון, בפניו, בראשו ובחזהו, והפעיל לחץ על צווארו של המנוח, על פיו ועל אפו.  </w:t>
      </w:r>
    </w:p>
    <w:p w:rsidR="007E58C0" w:rsidRDefault="007E58C0" w:rsidP="007E58C0">
      <w:pPr>
        <w:pStyle w:val="ab"/>
        <w:spacing w:line="360" w:lineRule="auto"/>
        <w:ind w:left="-58" w:firstLine="778"/>
        <w:jc w:val="both"/>
        <w:rPr>
          <w:rFonts w:ascii="David" w:hAnsi="David" w:cs="David"/>
          <w:sz w:val="24"/>
          <w:szCs w:val="24"/>
          <w:rtl/>
        </w:rPr>
      </w:pPr>
    </w:p>
    <w:p w:rsidR="007E58C0" w:rsidRDefault="007E58C0" w:rsidP="007E58C0">
      <w:pPr>
        <w:pStyle w:val="ab"/>
        <w:spacing w:line="360" w:lineRule="auto"/>
        <w:ind w:left="-58" w:firstLine="778"/>
        <w:jc w:val="both"/>
        <w:rPr>
          <w:rFonts w:ascii="David" w:hAnsi="David" w:cs="David"/>
          <w:sz w:val="24"/>
          <w:szCs w:val="24"/>
          <w:rtl/>
        </w:rPr>
      </w:pPr>
      <w:r>
        <w:rPr>
          <w:rFonts w:ascii="David" w:hAnsi="David" w:cs="David"/>
          <w:sz w:val="24"/>
          <w:szCs w:val="24"/>
          <w:rtl/>
        </w:rPr>
        <w:t>כתוצאה מהמכות דימם המנוח ונגרמו לו חבלות רבות, בעיקר בפלג גופו העליון, שברים בעצם החזה ובצלעות, חבלת ראש, דימום תוך גולגלתי, וכן נגרם לו תשניק חבלתי שהביא למותו.</w:t>
      </w:r>
    </w:p>
    <w:p w:rsidR="007E58C0" w:rsidRDefault="007E58C0" w:rsidP="007E58C0">
      <w:pPr>
        <w:pStyle w:val="ab"/>
        <w:spacing w:line="360" w:lineRule="auto"/>
        <w:ind w:left="-58" w:firstLine="778"/>
        <w:jc w:val="both"/>
        <w:rPr>
          <w:rFonts w:ascii="David" w:hAnsi="David" w:cs="David"/>
          <w:sz w:val="24"/>
          <w:szCs w:val="24"/>
          <w:rtl/>
        </w:rPr>
      </w:pPr>
    </w:p>
    <w:p w:rsidR="007E58C0" w:rsidRDefault="007E58C0" w:rsidP="007E58C0">
      <w:pPr>
        <w:pStyle w:val="ab"/>
        <w:spacing w:line="360" w:lineRule="auto"/>
        <w:ind w:left="-58" w:firstLine="778"/>
        <w:jc w:val="both"/>
        <w:rPr>
          <w:rFonts w:ascii="David" w:hAnsi="David" w:cs="David"/>
          <w:sz w:val="24"/>
          <w:szCs w:val="24"/>
          <w:rtl/>
        </w:rPr>
      </w:pPr>
      <w:r>
        <w:rPr>
          <w:rFonts w:ascii="David" w:hAnsi="David" w:cs="David"/>
          <w:sz w:val="24"/>
          <w:szCs w:val="24"/>
          <w:rtl/>
        </w:rPr>
        <w:t xml:space="preserve">הנאשם גנב מהדירה כספים בסכום לא ידוע, הכניסם לשקית ונמלט מהדירה. </w:t>
      </w:r>
    </w:p>
    <w:p w:rsidR="007E58C0" w:rsidRDefault="007E58C0" w:rsidP="007E58C0">
      <w:pPr>
        <w:pStyle w:val="ab"/>
        <w:spacing w:line="360" w:lineRule="auto"/>
        <w:ind w:left="-58" w:firstLine="778"/>
        <w:jc w:val="both"/>
        <w:rPr>
          <w:rFonts w:ascii="David" w:hAnsi="David" w:cs="David"/>
          <w:sz w:val="24"/>
          <w:szCs w:val="24"/>
          <w:rtl/>
        </w:rPr>
      </w:pPr>
    </w:p>
    <w:p w:rsidR="007E58C0" w:rsidRDefault="007E58C0" w:rsidP="007E58C0">
      <w:pPr>
        <w:spacing w:line="360" w:lineRule="auto"/>
        <w:jc w:val="both"/>
        <w:rPr>
          <w:rFonts w:ascii="David" w:hAnsi="David"/>
          <w:b/>
          <w:bCs/>
          <w:u w:val="single"/>
          <w:rtl/>
        </w:rPr>
      </w:pPr>
      <w:r>
        <w:rPr>
          <w:rFonts w:ascii="David" w:hAnsi="David"/>
          <w:b/>
          <w:bCs/>
          <w:u w:val="single"/>
          <w:rtl/>
        </w:rPr>
        <w:t>יריעת המחלוקת</w:t>
      </w:r>
    </w:p>
    <w:p w:rsidR="007E58C0" w:rsidRDefault="007E58C0" w:rsidP="007E58C0">
      <w:pPr>
        <w:pStyle w:val="ab"/>
        <w:numPr>
          <w:ilvl w:val="0"/>
          <w:numId w:val="8"/>
        </w:numPr>
        <w:spacing w:line="360" w:lineRule="auto"/>
        <w:ind w:left="-58" w:firstLine="0"/>
        <w:jc w:val="both"/>
        <w:rPr>
          <w:rFonts w:ascii="David" w:hAnsi="David" w:cs="David"/>
          <w:sz w:val="24"/>
          <w:szCs w:val="24"/>
          <w:rtl/>
        </w:rPr>
      </w:pPr>
      <w:r>
        <w:rPr>
          <w:rFonts w:ascii="David" w:hAnsi="David" w:cs="David"/>
          <w:sz w:val="24"/>
          <w:szCs w:val="24"/>
          <w:rtl/>
        </w:rPr>
        <w:t>במענה לכתב האישום המתוקן, שהוגש ביום 25.5.2021, אישר הנאשם כי עבד בדירה בעבודות אינסטלציה ושיפוצים במשך תקופה לפני הרצח. עוד אישר הנאשם כי ביום 9.10.2020 שהה בעיר לוד, אך כפר בכך שהגיע לדירה והתפרץ אליה, וכן בכך שקשר עם אחרים לפרוץ לדירה כאמור וביתר העובדות שיוחסו לו בכתב האישום.</w:t>
      </w:r>
    </w:p>
    <w:p w:rsidR="007E58C0" w:rsidRDefault="007E58C0" w:rsidP="007E58C0">
      <w:pPr>
        <w:pStyle w:val="ab"/>
        <w:spacing w:line="360" w:lineRule="auto"/>
        <w:ind w:left="-58"/>
        <w:jc w:val="both"/>
        <w:rPr>
          <w:rFonts w:ascii="David" w:hAnsi="David" w:cs="David"/>
          <w:sz w:val="24"/>
          <w:szCs w:val="24"/>
          <w:rtl/>
        </w:rPr>
      </w:pPr>
    </w:p>
    <w:p w:rsidR="007E58C0" w:rsidRDefault="007E58C0" w:rsidP="007E58C0">
      <w:pPr>
        <w:pStyle w:val="ab"/>
        <w:numPr>
          <w:ilvl w:val="0"/>
          <w:numId w:val="8"/>
        </w:numPr>
        <w:spacing w:line="360" w:lineRule="auto"/>
        <w:ind w:left="-58" w:firstLine="0"/>
        <w:jc w:val="both"/>
        <w:rPr>
          <w:rFonts w:ascii="David" w:hAnsi="David" w:cs="David"/>
          <w:sz w:val="24"/>
          <w:szCs w:val="24"/>
        </w:rPr>
      </w:pPr>
      <w:r>
        <w:rPr>
          <w:rFonts w:ascii="David" w:hAnsi="David" w:cs="David"/>
          <w:sz w:val="24"/>
          <w:szCs w:val="24"/>
          <w:rtl/>
        </w:rPr>
        <w:t xml:space="preserve">במהלך ניהול המשפט התברר כי ההגנה אינה חולקת על עובדות רבות נוספות: על כך שהנאשם נסע בליל הרצח מיפו ללוד בלוויית ראזי; על כך שהתקיים מפגש בבית קרוביו של ראזי, בני משפחת עבד אל האדי בלוד, משם הנאשם סולק בסופו של דבר; על כך שפרופיל הדנ"א של הנאשם נמצא על גבי המברג; על קיומה של שיחת הטלפון המפלילה עם ראזי (אם כי נתן לה פרשנות אחרת); </w:t>
      </w:r>
      <w:r>
        <w:rPr>
          <w:rFonts w:ascii="David" w:hAnsi="David" w:cs="David"/>
          <w:sz w:val="24"/>
          <w:szCs w:val="24"/>
          <w:rtl/>
        </w:rPr>
        <w:lastRenderedPageBreak/>
        <w:t>על כל הסרטונים בהם רואים את הנאשם בליל הרצח, לרבות אלה שמתעדים אותו סמוך מאוד לדירת המנוח; על חזרתו ללוד באותו הלילה במונית; על החזר החוב לנואל; על מנגנון ההמתה; ועוד.</w:t>
      </w:r>
    </w:p>
    <w:p w:rsidR="007E58C0" w:rsidRDefault="007E58C0" w:rsidP="007E58C0">
      <w:pPr>
        <w:pStyle w:val="ab"/>
        <w:rPr>
          <w:rFonts w:ascii="David" w:hAnsi="David" w:cs="David"/>
          <w:sz w:val="24"/>
          <w:szCs w:val="24"/>
        </w:rPr>
      </w:pPr>
    </w:p>
    <w:p w:rsidR="007E58C0" w:rsidRDefault="007E58C0" w:rsidP="007E58C0">
      <w:pPr>
        <w:pStyle w:val="ab"/>
        <w:numPr>
          <w:ilvl w:val="0"/>
          <w:numId w:val="8"/>
        </w:numPr>
        <w:spacing w:line="360" w:lineRule="auto"/>
        <w:ind w:left="-58" w:firstLine="0"/>
        <w:jc w:val="both"/>
        <w:rPr>
          <w:rFonts w:ascii="David" w:hAnsi="David" w:cs="David"/>
          <w:b/>
          <w:bCs/>
          <w:sz w:val="24"/>
          <w:szCs w:val="24"/>
        </w:rPr>
      </w:pPr>
      <w:r>
        <w:rPr>
          <w:rFonts w:ascii="David" w:hAnsi="David" w:cs="David"/>
          <w:b/>
          <w:bCs/>
          <w:sz w:val="24"/>
          <w:szCs w:val="24"/>
          <w:rtl/>
        </w:rPr>
        <w:t>כמו כן, בשלב הסיכומים על-פה הובהר על ידי ב"כ הנאשם כי אין חולק כי הפורץ המית את הנאשם במהלך שוד, ועל כן אם ייקבע כי הנאשם הוא הפורץ, יש להרשיעו בעבירה לפי סעיף 301א' לחוק (עמ' 1664 ש' 25 – עמ' 1665 ש' 9; ראו גם סעיף 3.א. לסיכומי ההגנה בכתב).</w:t>
      </w:r>
    </w:p>
    <w:p w:rsidR="007E58C0" w:rsidRDefault="007E58C0" w:rsidP="007E58C0">
      <w:pPr>
        <w:spacing w:line="360" w:lineRule="auto"/>
        <w:jc w:val="both"/>
        <w:rPr>
          <w:rFonts w:ascii="David" w:hAnsi="David"/>
          <w:rtl/>
        </w:rPr>
      </w:pPr>
    </w:p>
    <w:p w:rsidR="007E58C0" w:rsidRDefault="007E58C0" w:rsidP="007E58C0">
      <w:pPr>
        <w:spacing w:line="360" w:lineRule="auto"/>
        <w:jc w:val="both"/>
        <w:rPr>
          <w:rFonts w:ascii="David" w:hAnsi="David"/>
          <w:b/>
          <w:bCs/>
          <w:u w:val="single"/>
          <w:rtl/>
        </w:rPr>
      </w:pPr>
      <w:r>
        <w:rPr>
          <w:rFonts w:ascii="David" w:hAnsi="David"/>
          <w:b/>
          <w:bCs/>
          <w:u w:val="single"/>
          <w:rtl/>
        </w:rPr>
        <w:t xml:space="preserve">מסכת הראיות </w:t>
      </w:r>
    </w:p>
    <w:p w:rsidR="007E58C0" w:rsidRDefault="007E58C0" w:rsidP="007E58C0">
      <w:pPr>
        <w:pStyle w:val="ab"/>
        <w:numPr>
          <w:ilvl w:val="0"/>
          <w:numId w:val="8"/>
        </w:numPr>
        <w:spacing w:after="0" w:line="360" w:lineRule="auto"/>
        <w:ind w:left="-58" w:firstLine="0"/>
        <w:jc w:val="both"/>
        <w:rPr>
          <w:rFonts w:ascii="David" w:hAnsi="David" w:cs="David"/>
          <w:sz w:val="24"/>
          <w:szCs w:val="24"/>
          <w:rtl/>
        </w:rPr>
      </w:pPr>
      <w:r>
        <w:rPr>
          <w:rFonts w:ascii="David" w:hAnsi="David" w:cs="David"/>
          <w:sz w:val="24"/>
          <w:szCs w:val="24"/>
          <w:rtl/>
        </w:rPr>
        <w:t xml:space="preserve">מסכת הראיות שהובאה בתיק זה אינה כוללת בחובה ראיה ישירה המפלילה את הנאשם בביצוע העבירות המיוחסות לו, אלא בעיקר ראיות נסיבתיות. אולם, כוחן של אלו אינו נופל מכוחן של ראיות ישירות, שכן, כידוע, ניתן להרשיע אדם על בסיס ראיות נסיבתיות בלבד מהן ניתן להסיק מסקנות לוגיות החלטיות ביחס לעובדות הטעונות הוכחה. </w:t>
      </w:r>
    </w:p>
    <w:p w:rsidR="007E58C0" w:rsidRDefault="007E58C0" w:rsidP="007E58C0">
      <w:pPr>
        <w:pStyle w:val="aa"/>
        <w:rPr>
          <w:rtl/>
        </w:rPr>
      </w:pPr>
    </w:p>
    <w:p w:rsidR="007E58C0" w:rsidRDefault="007E58C0" w:rsidP="007E58C0">
      <w:pPr>
        <w:pStyle w:val="ab"/>
        <w:spacing w:after="0" w:line="360" w:lineRule="auto"/>
        <w:ind w:left="-58" w:firstLine="778"/>
        <w:jc w:val="both"/>
        <w:rPr>
          <w:rFonts w:ascii="David" w:hAnsi="David" w:cs="David"/>
          <w:b/>
          <w:bCs/>
          <w:sz w:val="24"/>
          <w:szCs w:val="24"/>
        </w:rPr>
      </w:pPr>
      <w:r>
        <w:rPr>
          <w:rFonts w:ascii="David" w:hAnsi="David" w:cs="David"/>
          <w:sz w:val="24"/>
          <w:szCs w:val="24"/>
          <w:rtl/>
        </w:rPr>
        <w:t xml:space="preserve">כדי להימנע מהסקת מסקנות שגויות ממכלול הראיות מקובל לפסוע בדרך "המודל התלת שלבי", שלפיו </w:t>
      </w:r>
      <w:r>
        <w:rPr>
          <w:rFonts w:ascii="David" w:hAnsi="David" w:cs="David"/>
          <w:b/>
          <w:bCs/>
          <w:sz w:val="24"/>
          <w:szCs w:val="24"/>
          <w:rtl/>
        </w:rPr>
        <w:t>בשלב הראשון</w:t>
      </w:r>
      <w:r>
        <w:rPr>
          <w:rFonts w:ascii="David" w:hAnsi="David" w:cs="David"/>
          <w:sz w:val="24"/>
          <w:szCs w:val="24"/>
          <w:rtl/>
        </w:rPr>
        <w:t xml:space="preserve"> נבחנת כל ראיה נסיבתית בפני עצמה ועל בית המשפט להכריע האם ניתן להשתית עליה ממצא עובדתי; </w:t>
      </w:r>
      <w:r>
        <w:rPr>
          <w:rFonts w:ascii="David" w:hAnsi="David" w:cs="David"/>
          <w:b/>
          <w:bCs/>
          <w:sz w:val="24"/>
          <w:szCs w:val="24"/>
          <w:rtl/>
        </w:rPr>
        <w:t>בשלב השני</w:t>
      </w:r>
      <w:r>
        <w:rPr>
          <w:rFonts w:ascii="David" w:hAnsi="David" w:cs="David"/>
          <w:sz w:val="24"/>
          <w:szCs w:val="24"/>
          <w:rtl/>
        </w:rPr>
        <w:t xml:space="preserve"> נבחנת מסכת הראיות בכללותה לצורך קביעה אם היא מסבכת את הנאשם בביצוע העבירה [ראו ע"פ 2050/21 </w:t>
      </w:r>
      <w:r>
        <w:rPr>
          <w:rFonts w:ascii="David" w:hAnsi="David" w:cs="David"/>
          <w:b/>
          <w:bCs/>
          <w:sz w:val="24"/>
          <w:szCs w:val="24"/>
          <w:rtl/>
        </w:rPr>
        <w:t>אלהואשלה נ' מדינת ישראל</w:t>
      </w:r>
      <w:r>
        <w:rPr>
          <w:rFonts w:ascii="David" w:hAnsi="David" w:cs="David"/>
          <w:sz w:val="24"/>
          <w:szCs w:val="24"/>
          <w:rtl/>
        </w:rPr>
        <w:t xml:space="preserve"> (16.5.2023), (להלן: </w:t>
      </w:r>
      <w:r>
        <w:rPr>
          <w:rFonts w:ascii="Miriam" w:hAnsi="Miriam" w:cs="Miriam"/>
          <w:b/>
          <w:bCs/>
          <w:sz w:val="24"/>
          <w:szCs w:val="24"/>
          <w:rtl/>
        </w:rPr>
        <w:t>עניין אלהואשלה</w:t>
      </w:r>
      <w:r>
        <w:rPr>
          <w:rFonts w:ascii="David" w:hAnsi="David" w:cs="David"/>
          <w:sz w:val="24"/>
          <w:szCs w:val="24"/>
          <w:rtl/>
        </w:rPr>
        <w:t xml:space="preserve">)]. </w:t>
      </w:r>
    </w:p>
    <w:p w:rsidR="007E58C0" w:rsidRDefault="007E58C0" w:rsidP="007E58C0">
      <w:pPr>
        <w:pStyle w:val="ab"/>
        <w:spacing w:after="0" w:line="360" w:lineRule="auto"/>
        <w:ind w:left="-58" w:firstLine="778"/>
        <w:jc w:val="both"/>
        <w:rPr>
          <w:rFonts w:ascii="David" w:hAnsi="David" w:cs="David"/>
          <w:b/>
          <w:bCs/>
          <w:sz w:val="24"/>
          <w:szCs w:val="24"/>
        </w:rPr>
      </w:pPr>
    </w:p>
    <w:p w:rsidR="007E58C0" w:rsidRDefault="007E58C0" w:rsidP="007E58C0">
      <w:pPr>
        <w:pStyle w:val="ab"/>
        <w:spacing w:after="0" w:line="360" w:lineRule="auto"/>
        <w:ind w:left="-58" w:firstLine="778"/>
        <w:jc w:val="both"/>
        <w:rPr>
          <w:rFonts w:ascii="David" w:hAnsi="David" w:cs="David"/>
          <w:sz w:val="24"/>
          <w:szCs w:val="24"/>
          <w:rtl/>
        </w:rPr>
      </w:pPr>
      <w:r>
        <w:rPr>
          <w:rFonts w:ascii="David" w:hAnsi="David" w:cs="David"/>
          <w:b/>
          <w:bCs/>
          <w:sz w:val="24"/>
          <w:szCs w:val="24"/>
          <w:rtl/>
        </w:rPr>
        <w:t>בשלב השלישי</w:t>
      </w:r>
      <w:r>
        <w:rPr>
          <w:rFonts w:ascii="David" w:hAnsi="David" w:cs="David"/>
          <w:sz w:val="24"/>
          <w:szCs w:val="24"/>
          <w:rtl/>
        </w:rPr>
        <w:t xml:space="preserve">, עובר נטל טקטי לכתפי הנאשם ועליו לספק הסברים חלופיים העשויים לשלול את המסקנה המפלילה או להקים ספק סביר. לרוב מדובר בגרסתו החלופית של הנאשם [ע"פ 8957/21 </w:t>
      </w:r>
      <w:r>
        <w:rPr>
          <w:rFonts w:ascii="David" w:hAnsi="David" w:cs="David"/>
          <w:b/>
          <w:bCs/>
          <w:sz w:val="24"/>
          <w:szCs w:val="24"/>
          <w:rtl/>
        </w:rPr>
        <w:t>קרא נ' מדינת ישראל</w:t>
      </w:r>
      <w:r>
        <w:rPr>
          <w:rFonts w:ascii="David" w:hAnsi="David" w:cs="David"/>
          <w:sz w:val="24"/>
          <w:szCs w:val="24"/>
          <w:rtl/>
        </w:rPr>
        <w:t xml:space="preserve">, פסקה 25 לפסק דינו של כב' השופט י' אלרון (22.5.2023)]. משמעותו של ספק סביר היא שניתן להסיק מן הראיות הנסיבתיות הסבר אפשרי וסביר אחר השולל אחריות פלילית [ראו ע"פ 2697/14 </w:t>
      </w:r>
      <w:r>
        <w:rPr>
          <w:rFonts w:ascii="David" w:hAnsi="David" w:cs="David"/>
          <w:b/>
          <w:bCs/>
          <w:sz w:val="24"/>
          <w:szCs w:val="24"/>
          <w:rtl/>
        </w:rPr>
        <w:t>חדאד נ' מדינת ישראל</w:t>
      </w:r>
      <w:r>
        <w:rPr>
          <w:rFonts w:ascii="David" w:hAnsi="David" w:cs="David"/>
          <w:sz w:val="24"/>
          <w:szCs w:val="24"/>
          <w:rtl/>
        </w:rPr>
        <w:t xml:space="preserve"> (6.9.2016), פסקה 72 ואילך; ע"פ 6392/13 </w:t>
      </w:r>
      <w:r>
        <w:rPr>
          <w:rFonts w:ascii="David" w:hAnsi="David" w:cs="David"/>
          <w:b/>
          <w:bCs/>
          <w:sz w:val="24"/>
          <w:szCs w:val="24"/>
          <w:rtl/>
        </w:rPr>
        <w:t>מדינת ישראל נ' קריאף</w:t>
      </w:r>
      <w:r>
        <w:rPr>
          <w:rFonts w:ascii="David" w:hAnsi="David" w:cs="David"/>
          <w:sz w:val="24"/>
          <w:szCs w:val="24"/>
          <w:rtl/>
        </w:rPr>
        <w:t xml:space="preserve"> (21.1.2015) וכן </w:t>
      </w:r>
      <w:r>
        <w:rPr>
          <w:rFonts w:ascii="Miriam" w:hAnsi="Miriam" w:cs="Miriam"/>
          <w:b/>
          <w:bCs/>
          <w:sz w:val="24"/>
          <w:szCs w:val="24"/>
          <w:rtl/>
        </w:rPr>
        <w:t>עניין אלהואשלה</w:t>
      </w:r>
      <w:r>
        <w:rPr>
          <w:rFonts w:ascii="David" w:hAnsi="David" w:cs="David"/>
          <w:sz w:val="24"/>
          <w:szCs w:val="24"/>
          <w:rtl/>
        </w:rPr>
        <w:t>, פסקה 56 לפסק דינו של כב' השופט ח' כבוב].</w:t>
      </w:r>
    </w:p>
    <w:p w:rsidR="007E58C0" w:rsidRDefault="007E58C0" w:rsidP="007E58C0">
      <w:pPr>
        <w:pStyle w:val="ab"/>
        <w:spacing w:after="0" w:line="360" w:lineRule="auto"/>
        <w:ind w:left="-58" w:firstLine="778"/>
        <w:jc w:val="both"/>
        <w:rPr>
          <w:rFonts w:ascii="David" w:hAnsi="David" w:cs="David"/>
          <w:sz w:val="24"/>
          <w:szCs w:val="24"/>
          <w:rtl/>
        </w:rPr>
      </w:pPr>
    </w:p>
    <w:p w:rsidR="007E58C0" w:rsidRDefault="007E58C0" w:rsidP="007E58C0">
      <w:pPr>
        <w:pStyle w:val="ab"/>
        <w:numPr>
          <w:ilvl w:val="0"/>
          <w:numId w:val="8"/>
        </w:numPr>
        <w:spacing w:after="0" w:line="360" w:lineRule="auto"/>
        <w:ind w:left="-58" w:firstLine="0"/>
        <w:jc w:val="both"/>
        <w:rPr>
          <w:rFonts w:ascii="David" w:hAnsi="David" w:cs="David"/>
          <w:sz w:val="24"/>
          <w:szCs w:val="24"/>
          <w:rtl/>
        </w:rPr>
      </w:pPr>
      <w:r>
        <w:rPr>
          <w:rFonts w:ascii="David" w:hAnsi="David" w:cs="David"/>
          <w:sz w:val="24"/>
          <w:szCs w:val="24"/>
          <w:rtl/>
        </w:rPr>
        <w:t xml:space="preserve">בעניין </w:t>
      </w:r>
      <w:r>
        <w:rPr>
          <w:rFonts w:ascii="David" w:hAnsi="David" w:cs="David"/>
          <w:b/>
          <w:bCs/>
          <w:sz w:val="24"/>
          <w:szCs w:val="24"/>
          <w:rtl/>
        </w:rPr>
        <w:t>קרא</w:t>
      </w:r>
      <w:r>
        <w:rPr>
          <w:rFonts w:ascii="David" w:hAnsi="David" w:cs="David"/>
          <w:sz w:val="24"/>
          <w:szCs w:val="24"/>
          <w:rtl/>
        </w:rPr>
        <w:t xml:space="preserve"> (פסקה 26 לפסק הדין) נקבע כדלקמן בנוגע לטיבו של ההסבר החלופי שעל הנאשם לספק לאחר שהועבר אליו הנטל הטקטי כאמור:</w:t>
      </w:r>
    </w:p>
    <w:p w:rsidR="007E58C0" w:rsidRDefault="007E58C0" w:rsidP="007E58C0">
      <w:pPr>
        <w:pStyle w:val="Ruller4"/>
        <w:numPr>
          <w:ilvl w:val="0"/>
          <w:numId w:val="0"/>
        </w:numPr>
        <w:rPr>
          <w:shd w:val="clear" w:color="auto" w:fill="FFFFFF"/>
          <w:rtl/>
        </w:rPr>
      </w:pPr>
    </w:p>
    <w:p w:rsidR="007E58C0" w:rsidRDefault="007E58C0" w:rsidP="007E58C0">
      <w:pPr>
        <w:pStyle w:val="Ruller4"/>
        <w:numPr>
          <w:ilvl w:val="0"/>
          <w:numId w:val="0"/>
        </w:numPr>
        <w:ind w:left="1440" w:right="851"/>
        <w:rPr>
          <w:shd w:val="clear" w:color="auto" w:fill="FFFFFF"/>
          <w:rtl/>
        </w:rPr>
      </w:pPr>
      <w:r>
        <w:rPr>
          <w:shd w:val="clear" w:color="auto" w:fill="FFFFFF"/>
          <w:rtl/>
        </w:rPr>
        <w:t xml:space="preserve">"יודגש, הסבר חלופי במסגרת השלב השלישי נדרש להיות בעל אחיזה ריאלית בחומר הראיות, עליו לעמוד במבחני השכל הישר וניסיון החיים ועליו להקים ספק אמיתי ומהותי, המאושש בראיות, </w:t>
      </w:r>
      <w:r>
        <w:rPr>
          <w:shd w:val="clear" w:color="auto" w:fill="FFFFFF"/>
          <w:rtl/>
        </w:rPr>
        <w:lastRenderedPageBreak/>
        <w:t xml:space="preserve">באשר לאשמתו של הנאשם. אפשרות תיאורטית או דחוקה שמעלה המערער כדי לכרסם באשמה הניכרת מהראיות הנסיבתיות – אינה מספקת (ע״פ 1464/21 </w:t>
      </w:r>
      <w:r>
        <w:rPr>
          <w:rFonts w:ascii="Century" w:hAnsi="Century" w:cs="Miriam"/>
          <w:b/>
          <w:spacing w:val="0"/>
          <w:sz w:val="22"/>
          <w:szCs w:val="24"/>
          <w:shd w:val="clear" w:color="auto" w:fill="FFFFFF"/>
          <w:rtl/>
        </w:rPr>
        <w:t>קפוסטין נ׳ מדינת ישראל</w:t>
      </w:r>
      <w:r>
        <w:rPr>
          <w:shd w:val="clear" w:color="auto" w:fill="FFFFFF"/>
          <w:rtl/>
        </w:rPr>
        <w:t>, פסקה 33 (11.9.2022)).</w:t>
      </w:r>
    </w:p>
    <w:p w:rsidR="007E58C0" w:rsidRDefault="007E58C0" w:rsidP="007E58C0">
      <w:pPr>
        <w:pStyle w:val="Ruller4"/>
        <w:numPr>
          <w:ilvl w:val="0"/>
          <w:numId w:val="0"/>
        </w:numPr>
        <w:rPr>
          <w:shd w:val="clear" w:color="auto" w:fill="FFFFFF"/>
        </w:rPr>
      </w:pPr>
    </w:p>
    <w:p w:rsidR="007E58C0" w:rsidRDefault="007E58C0" w:rsidP="007E58C0">
      <w:pPr>
        <w:pStyle w:val="Ruller4"/>
        <w:numPr>
          <w:ilvl w:val="0"/>
          <w:numId w:val="0"/>
        </w:numPr>
        <w:ind w:left="1440" w:right="851"/>
        <w:rPr>
          <w:shd w:val="clear" w:color="auto" w:fill="FFFFFF"/>
        </w:rPr>
      </w:pPr>
      <w:r>
        <w:rPr>
          <w:shd w:val="clear" w:color="auto" w:fill="FFFFFF"/>
          <w:rtl/>
        </w:rPr>
        <w:tab/>
        <w:t xml:space="preserve">כשם שהמסקנה הלכאורית נובעת מבחינת מארג הראיות הנסיבתיות כמכלול, כך ההסבר החלופי נדרש להציע גרסה שלמה ביחס למסקנה הנשקפת מהצטברות הראיות הנסיבתיות ולא די בהצעת הסבר "תמים" שיש בכוחו לזכות ביחס לכל אחת מהראיות בנפרד (ע״פ 3965/22 </w:t>
      </w:r>
      <w:r>
        <w:rPr>
          <w:rFonts w:ascii="Century" w:hAnsi="Century" w:cs="Miriam"/>
          <w:b/>
          <w:spacing w:val="0"/>
          <w:sz w:val="22"/>
          <w:szCs w:val="24"/>
          <w:shd w:val="clear" w:color="auto" w:fill="FFFFFF"/>
          <w:rtl/>
        </w:rPr>
        <w:t>טל נ׳ מדינת ישראל</w:t>
      </w:r>
      <w:r>
        <w:rPr>
          <w:shd w:val="clear" w:color="auto" w:fill="FFFFFF"/>
          <w:rtl/>
        </w:rPr>
        <w:t xml:space="preserve">, פסקה 20 (30.3.2023)). בדומה, ככל שהמסקנה הלכאורית מעוגנת יותר בחומר הראיות, כך נדרש ההסבר החלופי ליתן מענה הולם ומבוסס אף הוא למארג הראייתי." </w:t>
      </w:r>
    </w:p>
    <w:p w:rsidR="007E58C0" w:rsidRDefault="007E58C0" w:rsidP="007E58C0">
      <w:pPr>
        <w:pStyle w:val="ab"/>
        <w:spacing w:line="360" w:lineRule="auto"/>
        <w:ind w:left="-58" w:firstLine="778"/>
        <w:jc w:val="both"/>
        <w:rPr>
          <w:rFonts w:ascii="David" w:hAnsi="David" w:cs="David"/>
          <w:sz w:val="24"/>
          <w:szCs w:val="24"/>
          <w:rtl/>
        </w:rPr>
      </w:pPr>
    </w:p>
    <w:p w:rsidR="007E58C0" w:rsidRDefault="007E58C0" w:rsidP="007E58C0">
      <w:pPr>
        <w:pStyle w:val="ab"/>
        <w:numPr>
          <w:ilvl w:val="0"/>
          <w:numId w:val="8"/>
        </w:numPr>
        <w:spacing w:after="0" w:line="360" w:lineRule="auto"/>
        <w:ind w:left="-58" w:firstLine="0"/>
        <w:jc w:val="both"/>
        <w:rPr>
          <w:rFonts w:ascii="David" w:hAnsi="David" w:cs="David"/>
          <w:sz w:val="24"/>
          <w:szCs w:val="24"/>
          <w:rtl/>
        </w:rPr>
      </w:pPr>
      <w:r>
        <w:rPr>
          <w:rFonts w:ascii="David" w:hAnsi="David" w:cs="David"/>
          <w:sz w:val="24"/>
          <w:szCs w:val="24"/>
          <w:rtl/>
        </w:rPr>
        <w:t xml:space="preserve">אלה היו הראיות המרכזיות ועדי התביעה המשמעותיים שהובאו להוכחת אשמת הנאשם: עדותו של מאיר באסה, אחיינו של המנוח; עדות ידידו של הנאשם ראזי בולאד; עדות נואל תאיה (להלן: </w:t>
      </w:r>
      <w:r>
        <w:rPr>
          <w:rFonts w:ascii="Miriam" w:hAnsi="Miriam" w:cs="Miriam"/>
          <w:b/>
          <w:bCs/>
          <w:sz w:val="24"/>
          <w:szCs w:val="24"/>
          <w:rtl/>
        </w:rPr>
        <w:t>נואל</w:t>
      </w:r>
      <w:r>
        <w:rPr>
          <w:rFonts w:ascii="David" w:hAnsi="David" w:cs="David"/>
          <w:sz w:val="24"/>
          <w:szCs w:val="24"/>
          <w:rtl/>
        </w:rPr>
        <w:t xml:space="preserve">) אשר התגוררה בזמנים הרלוונטיים בביתו של איברהים סקה (להלן: </w:t>
      </w:r>
      <w:r>
        <w:rPr>
          <w:rFonts w:ascii="Miriam" w:hAnsi="Miriam" w:cs="Miriam"/>
          <w:b/>
          <w:bCs/>
          <w:sz w:val="24"/>
          <w:szCs w:val="24"/>
          <w:rtl/>
        </w:rPr>
        <w:t>איברהים</w:t>
      </w:r>
      <w:r>
        <w:rPr>
          <w:rFonts w:ascii="David" w:hAnsi="David" w:cs="David"/>
          <w:sz w:val="24"/>
          <w:szCs w:val="24"/>
          <w:rtl/>
        </w:rPr>
        <w:t>) בו התאכסן גם הנאשם; עדות איברהים; עדות המהנדס רוני אברהמי בנושא איכונים, עדותו של ד"ר אלון קריספין לעניין מנגנון המוות, עדות הרופא המשפטי ד"ר אנדריי קוטיק לעניין שעת המוות, עדותן של ד"ר מיכל שיינפלד וסנ"צ תניה רם לעניין הדנ"א, צילומי מצלמות אבטחה, עדות פקד נועם גונן מהמעבדה הניידת; עדות פקד אהרונסון ממז"פ העוסק בתחום סימנים; עדות המדובב מ'; ועדות הממונה על החקירה רס"ב מני ורניצקי.</w:t>
      </w:r>
    </w:p>
    <w:p w:rsidR="007E58C0" w:rsidRDefault="007E58C0" w:rsidP="007E58C0">
      <w:pPr>
        <w:pStyle w:val="ab"/>
        <w:spacing w:after="0" w:line="360" w:lineRule="auto"/>
        <w:ind w:left="-58"/>
        <w:jc w:val="both"/>
        <w:rPr>
          <w:rFonts w:ascii="David" w:hAnsi="David" w:cs="David"/>
          <w:sz w:val="24"/>
          <w:szCs w:val="24"/>
          <w:rtl/>
        </w:rPr>
      </w:pPr>
    </w:p>
    <w:p w:rsidR="007E58C0" w:rsidRDefault="007E58C0" w:rsidP="007E58C0">
      <w:pPr>
        <w:pStyle w:val="ab"/>
        <w:spacing w:after="0" w:line="360" w:lineRule="auto"/>
        <w:ind w:left="-58" w:firstLine="778"/>
        <w:jc w:val="both"/>
        <w:rPr>
          <w:rFonts w:ascii="David" w:hAnsi="David" w:cs="David"/>
          <w:sz w:val="24"/>
          <w:szCs w:val="24"/>
        </w:rPr>
      </w:pPr>
      <w:r>
        <w:rPr>
          <w:rFonts w:ascii="David" w:hAnsi="David" w:cs="David"/>
          <w:sz w:val="24"/>
          <w:szCs w:val="24"/>
          <w:rtl/>
        </w:rPr>
        <w:t>במשפט העידו עדים נוספים: פאתחיה מולד אשתו של ראזי ויוסף פלד אחיו למחצה; פקד אביעד לוי – מומחה להשוואת טביעות נעליים;  אלפונסו בן טולילה – מומחה לפיתוח ט"א; הפתולוג ד"ר ריקרדו נחמן (לעניין סימנים שנמצאו על הגופה); הינאת אבו מוסא ועלי אל מרבוע – שכניו של המנוח; נהג המונית חסן זערור והנוסע מוחמד אברהם (לעניין נסיעת הנאשם מלוד ליפו); המטפלת של המנוח עיטף אבו גאנם; ג'ומעה אנטילאת, חסיב עבד אלהאדי וג'אבר עבד אל האדי – שהיו נוכחים במפגש עם הנאשם וראזי; המדובב "חסן" ומפעילו רנ"ג אבי סילברה; וכן שוטרי הסיור ספיר אברהם אייבזו ומארק סביטקין.</w:t>
      </w:r>
    </w:p>
    <w:p w:rsidR="007E58C0" w:rsidRDefault="007E58C0" w:rsidP="007E58C0">
      <w:pPr>
        <w:pStyle w:val="ab"/>
        <w:spacing w:line="360" w:lineRule="auto"/>
        <w:ind w:left="-58" w:firstLine="778"/>
        <w:jc w:val="both"/>
        <w:rPr>
          <w:rFonts w:ascii="David" w:hAnsi="David" w:cs="David"/>
          <w:sz w:val="24"/>
          <w:szCs w:val="24"/>
          <w:rtl/>
        </w:rPr>
      </w:pPr>
    </w:p>
    <w:p w:rsidR="007E58C0" w:rsidRDefault="007E58C0" w:rsidP="007E58C0">
      <w:pPr>
        <w:pStyle w:val="ab"/>
        <w:numPr>
          <w:ilvl w:val="0"/>
          <w:numId w:val="8"/>
        </w:numPr>
        <w:spacing w:after="0" w:line="360" w:lineRule="auto"/>
        <w:ind w:left="-58" w:firstLine="0"/>
        <w:jc w:val="both"/>
        <w:rPr>
          <w:rFonts w:ascii="David" w:hAnsi="David" w:cs="David"/>
          <w:sz w:val="24"/>
          <w:szCs w:val="24"/>
          <w:rtl/>
        </w:rPr>
      </w:pPr>
      <w:r>
        <w:rPr>
          <w:rFonts w:ascii="David" w:hAnsi="David" w:cs="David"/>
          <w:sz w:val="24"/>
          <w:szCs w:val="24"/>
          <w:rtl/>
        </w:rPr>
        <w:lastRenderedPageBreak/>
        <w:t>הנאשם העיד להגנתו, וכן הביא לעדות (בסיוע המשטרה) אדם המכונה "חנטוש", שלטענת הנאשם סיפק לו סמים בליל הרצח.</w:t>
      </w:r>
    </w:p>
    <w:p w:rsidR="007E58C0" w:rsidRDefault="007E58C0" w:rsidP="007E58C0">
      <w:pPr>
        <w:pStyle w:val="ab"/>
        <w:spacing w:after="0" w:line="360" w:lineRule="auto"/>
        <w:ind w:left="-58"/>
        <w:jc w:val="both"/>
        <w:rPr>
          <w:rFonts w:ascii="David" w:hAnsi="David" w:cs="David"/>
          <w:sz w:val="24"/>
          <w:szCs w:val="24"/>
          <w:rtl/>
        </w:rPr>
      </w:pPr>
    </w:p>
    <w:p w:rsidR="007E58C0" w:rsidRDefault="007E58C0" w:rsidP="007E58C0">
      <w:pPr>
        <w:pStyle w:val="ab"/>
        <w:numPr>
          <w:ilvl w:val="0"/>
          <w:numId w:val="8"/>
        </w:numPr>
        <w:spacing w:after="0" w:line="360" w:lineRule="auto"/>
        <w:ind w:left="-58" w:firstLine="0"/>
        <w:jc w:val="both"/>
        <w:rPr>
          <w:rFonts w:ascii="David" w:hAnsi="David" w:cs="David"/>
          <w:sz w:val="24"/>
          <w:szCs w:val="24"/>
        </w:rPr>
      </w:pPr>
      <w:r>
        <w:rPr>
          <w:rFonts w:ascii="David" w:hAnsi="David" w:cs="David"/>
          <w:sz w:val="24"/>
          <w:szCs w:val="24"/>
          <w:rtl/>
        </w:rPr>
        <w:t>לבקשת ההגנה אף ערכנו ביום 24.1.2023 סיור במקום.</w:t>
      </w:r>
    </w:p>
    <w:p w:rsidR="007E58C0" w:rsidRDefault="007E58C0" w:rsidP="007E58C0">
      <w:pPr>
        <w:pStyle w:val="ab"/>
        <w:spacing w:after="0" w:line="360" w:lineRule="auto"/>
        <w:ind w:left="-58"/>
        <w:jc w:val="both"/>
        <w:rPr>
          <w:rFonts w:ascii="David" w:hAnsi="David" w:cs="David"/>
          <w:sz w:val="24"/>
          <w:szCs w:val="24"/>
        </w:rPr>
      </w:pPr>
    </w:p>
    <w:p w:rsidR="007E58C0" w:rsidRDefault="007E58C0" w:rsidP="007E58C0">
      <w:pPr>
        <w:pStyle w:val="ab"/>
        <w:spacing w:after="0" w:line="360" w:lineRule="auto"/>
        <w:ind w:left="-58"/>
        <w:jc w:val="both"/>
        <w:rPr>
          <w:rFonts w:ascii="David" w:hAnsi="David" w:cs="David"/>
          <w:b/>
          <w:bCs/>
          <w:sz w:val="26"/>
          <w:szCs w:val="26"/>
          <w:u w:val="single"/>
        </w:rPr>
      </w:pPr>
      <w:r>
        <w:rPr>
          <w:rFonts w:ascii="David" w:hAnsi="David" w:cs="David"/>
          <w:b/>
          <w:bCs/>
          <w:sz w:val="26"/>
          <w:szCs w:val="26"/>
          <w:u w:val="single"/>
          <w:rtl/>
        </w:rPr>
        <w:t>ממצאי עובדה</w:t>
      </w:r>
    </w:p>
    <w:p w:rsidR="007E58C0" w:rsidRDefault="007E58C0" w:rsidP="007E58C0">
      <w:pPr>
        <w:pStyle w:val="ab"/>
        <w:spacing w:after="0" w:line="360" w:lineRule="auto"/>
        <w:ind w:left="-58"/>
        <w:jc w:val="both"/>
        <w:rPr>
          <w:rFonts w:ascii="David" w:hAnsi="David" w:cs="David"/>
          <w:b/>
          <w:bCs/>
          <w:sz w:val="24"/>
          <w:szCs w:val="24"/>
          <w:u w:val="single"/>
          <w:rtl/>
        </w:rPr>
      </w:pPr>
      <w:r>
        <w:rPr>
          <w:rFonts w:ascii="David" w:hAnsi="David" w:cs="David"/>
          <w:b/>
          <w:bCs/>
          <w:sz w:val="24"/>
          <w:szCs w:val="24"/>
          <w:u w:val="single"/>
          <w:rtl/>
        </w:rPr>
        <w:t>א.</w:t>
      </w:r>
      <w:r>
        <w:rPr>
          <w:rFonts w:ascii="David" w:hAnsi="David" w:cs="David"/>
          <w:b/>
          <w:bCs/>
          <w:sz w:val="24"/>
          <w:szCs w:val="24"/>
          <w:u w:val="single"/>
          <w:rtl/>
        </w:rPr>
        <w:tab/>
        <w:t>הפריצה לדירה נעשתה מחלון חדר המקלחת, אליו הגיע הפורץ מגג הבניין, לאחר שלא הצליח לפרוץ את דלת הכניסה</w:t>
      </w:r>
    </w:p>
    <w:p w:rsidR="007E58C0" w:rsidRDefault="007E58C0" w:rsidP="007E58C0">
      <w:pPr>
        <w:pStyle w:val="ab"/>
        <w:spacing w:after="0" w:line="360" w:lineRule="auto"/>
        <w:ind w:left="-58"/>
        <w:jc w:val="both"/>
        <w:rPr>
          <w:rFonts w:ascii="David" w:hAnsi="David" w:cs="David"/>
          <w:sz w:val="24"/>
          <w:szCs w:val="24"/>
          <w:rtl/>
        </w:rPr>
      </w:pPr>
    </w:p>
    <w:p w:rsidR="007E58C0" w:rsidRDefault="007E58C0" w:rsidP="007E58C0">
      <w:pPr>
        <w:pStyle w:val="ab"/>
        <w:numPr>
          <w:ilvl w:val="0"/>
          <w:numId w:val="8"/>
        </w:numPr>
        <w:spacing w:after="0" w:line="360" w:lineRule="auto"/>
        <w:ind w:left="-58" w:firstLine="0"/>
        <w:jc w:val="both"/>
        <w:rPr>
          <w:rFonts w:ascii="David" w:hAnsi="David" w:cs="David"/>
          <w:sz w:val="24"/>
          <w:szCs w:val="24"/>
        </w:rPr>
      </w:pPr>
      <w:r>
        <w:rPr>
          <w:rFonts w:ascii="David" w:hAnsi="David" w:cs="David"/>
          <w:sz w:val="24"/>
          <w:szCs w:val="24"/>
          <w:rtl/>
        </w:rPr>
        <w:t xml:space="preserve">מעדויותיהם המקצועיות והמהימנות לעילא ועילא (ועל כך לא חלקה ההגנה) של מומחי מז"פ, איש המעבדה הניידת פקד נועם גונן (חוות דעתו ת/20, ת/21) וחוקר תחום סימנים פקד אייל אהרונסון (חוות דעתו ת/19 והתמונות ת/19א – ת/19ג), עלו בין היתר הממצאים הבאים בכל הקשור לפריצה לדירה: </w:t>
      </w:r>
    </w:p>
    <w:p w:rsidR="007E58C0" w:rsidRDefault="007E58C0" w:rsidP="007E58C0">
      <w:pPr>
        <w:pStyle w:val="ab"/>
        <w:spacing w:after="0" w:line="360" w:lineRule="auto"/>
        <w:ind w:left="-58"/>
        <w:jc w:val="both"/>
        <w:rPr>
          <w:rFonts w:ascii="David" w:hAnsi="David" w:cs="David"/>
          <w:sz w:val="24"/>
          <w:szCs w:val="24"/>
        </w:rPr>
      </w:pPr>
    </w:p>
    <w:p w:rsidR="007E58C0" w:rsidRDefault="007E58C0" w:rsidP="007E58C0">
      <w:pPr>
        <w:pStyle w:val="ab"/>
        <w:numPr>
          <w:ilvl w:val="0"/>
          <w:numId w:val="9"/>
        </w:numPr>
        <w:spacing w:after="0" w:line="360" w:lineRule="auto"/>
        <w:ind w:left="793"/>
        <w:jc w:val="both"/>
        <w:rPr>
          <w:rFonts w:ascii="David" w:hAnsi="David" w:cs="David"/>
          <w:sz w:val="24"/>
          <w:szCs w:val="24"/>
        </w:rPr>
      </w:pPr>
      <w:r>
        <w:rPr>
          <w:rFonts w:ascii="David" w:hAnsi="David" w:cs="David"/>
          <w:sz w:val="24"/>
          <w:szCs w:val="24"/>
          <w:rtl/>
        </w:rPr>
        <w:t>על הצד החיצוני של דלת הכניסה נמצאו עקבות נעליים.</w:t>
      </w:r>
    </w:p>
    <w:p w:rsidR="007E58C0" w:rsidRDefault="007E58C0" w:rsidP="007E58C0">
      <w:pPr>
        <w:pStyle w:val="ab"/>
        <w:numPr>
          <w:ilvl w:val="0"/>
          <w:numId w:val="9"/>
        </w:numPr>
        <w:spacing w:after="0" w:line="360" w:lineRule="auto"/>
        <w:ind w:left="793"/>
        <w:jc w:val="both"/>
        <w:rPr>
          <w:rFonts w:ascii="David" w:hAnsi="David" w:cs="David"/>
          <w:sz w:val="24"/>
          <w:szCs w:val="24"/>
        </w:rPr>
      </w:pPr>
      <w:r>
        <w:rPr>
          <w:rFonts w:ascii="David" w:hAnsi="David" w:cs="David"/>
          <w:sz w:val="24"/>
          <w:szCs w:val="24"/>
          <w:rtl/>
        </w:rPr>
        <w:t xml:space="preserve">סימני לחץ הנראים כסימני ניסיון פריצה נמצאו על המזוזה המזרחית של דלת הכניסה ועל הדלת בגובה 104 ס"מ. </w:t>
      </w:r>
    </w:p>
    <w:p w:rsidR="007E58C0" w:rsidRDefault="007E58C0" w:rsidP="007E58C0">
      <w:pPr>
        <w:pStyle w:val="ab"/>
        <w:numPr>
          <w:ilvl w:val="0"/>
          <w:numId w:val="9"/>
        </w:numPr>
        <w:spacing w:after="0" w:line="360" w:lineRule="auto"/>
        <w:ind w:left="793"/>
        <w:jc w:val="both"/>
        <w:rPr>
          <w:rFonts w:ascii="David" w:hAnsi="David" w:cs="David"/>
          <w:sz w:val="24"/>
          <w:szCs w:val="24"/>
        </w:rPr>
      </w:pPr>
      <w:r>
        <w:rPr>
          <w:rFonts w:ascii="David" w:hAnsi="David" w:cs="David"/>
          <w:sz w:val="24"/>
          <w:szCs w:val="24"/>
          <w:rtl/>
        </w:rPr>
        <w:t>צרור מפתחות תואמים לבריחי הדלת נמצא בתוך הדירה.</w:t>
      </w:r>
    </w:p>
    <w:p w:rsidR="007E58C0" w:rsidRDefault="007E58C0" w:rsidP="007E58C0">
      <w:pPr>
        <w:pStyle w:val="ab"/>
        <w:numPr>
          <w:ilvl w:val="0"/>
          <w:numId w:val="9"/>
        </w:numPr>
        <w:spacing w:after="0" w:line="360" w:lineRule="auto"/>
        <w:ind w:left="793"/>
        <w:jc w:val="both"/>
        <w:rPr>
          <w:rFonts w:ascii="David" w:hAnsi="David" w:cs="David"/>
          <w:sz w:val="24"/>
          <w:szCs w:val="24"/>
        </w:rPr>
      </w:pPr>
      <w:r>
        <w:rPr>
          <w:rFonts w:ascii="David" w:hAnsi="David" w:cs="David"/>
          <w:sz w:val="24"/>
          <w:szCs w:val="24"/>
          <w:rtl/>
        </w:rPr>
        <w:t xml:space="preserve">במרפסת שעל גג הבניין נמצאו סימני עקבות נעליים וכן חוסר באבק על גבי לוח הפלסטיק השקוף שמעל המרפסת (סנטף). על גבי צינורות הסמוכים לחלון המקלחת נראו סימני נגיעה. </w:t>
      </w:r>
    </w:p>
    <w:p w:rsidR="007E58C0" w:rsidRDefault="007E58C0" w:rsidP="007E58C0">
      <w:pPr>
        <w:pStyle w:val="ab"/>
        <w:numPr>
          <w:ilvl w:val="0"/>
          <w:numId w:val="9"/>
        </w:numPr>
        <w:spacing w:after="0" w:line="360" w:lineRule="auto"/>
        <w:ind w:left="793"/>
        <w:jc w:val="both"/>
        <w:rPr>
          <w:rFonts w:ascii="David" w:hAnsi="David" w:cs="David"/>
          <w:sz w:val="24"/>
          <w:szCs w:val="24"/>
        </w:rPr>
      </w:pPr>
      <w:r>
        <w:rPr>
          <w:rFonts w:ascii="David" w:hAnsi="David" w:cs="David"/>
          <w:sz w:val="24"/>
          <w:szCs w:val="24"/>
          <w:rtl/>
        </w:rPr>
        <w:t xml:space="preserve">חלון חדר המקלחת היה סגור בבריח. זכוכית החלון הייתה שבורה ברובה אך חלק משברי הזכוכית נתונים בתוך מסגרת החלון, וחלק מהם על רצפת חדר המקלחת. רפפות תריסי החלון היו עקורות (למעט הרפפה העליונה), שתיים מהרפפות מונחות על אדן החלון ושתיים על הרצפה. על אחת הרפפות שהייתה על אדן החלון נמצא חור/חתך מאורך. </w:t>
      </w:r>
    </w:p>
    <w:p w:rsidR="007E58C0" w:rsidRDefault="007E58C0" w:rsidP="007E58C0">
      <w:pPr>
        <w:pStyle w:val="ab"/>
        <w:numPr>
          <w:ilvl w:val="0"/>
          <w:numId w:val="9"/>
        </w:numPr>
        <w:spacing w:after="0" w:line="360" w:lineRule="auto"/>
        <w:ind w:left="793"/>
        <w:jc w:val="both"/>
        <w:rPr>
          <w:rFonts w:ascii="David" w:hAnsi="David" w:cs="David"/>
          <w:sz w:val="24"/>
          <w:szCs w:val="24"/>
        </w:rPr>
      </w:pPr>
      <w:r>
        <w:rPr>
          <w:rFonts w:ascii="David" w:hAnsi="David" w:cs="David"/>
          <w:sz w:val="24"/>
          <w:szCs w:val="24"/>
          <w:rtl/>
        </w:rPr>
        <w:t>שברי זכוכית ושתי רפפות פלסטיק הדומים לממצאים שנתפסו בחדר המקלחת נמצאו בחצר המזרחית של הבניין מתחת לחלון חדר המקלחת.</w:t>
      </w:r>
    </w:p>
    <w:p w:rsidR="007E58C0" w:rsidRDefault="007E58C0" w:rsidP="007E58C0">
      <w:pPr>
        <w:pStyle w:val="ab"/>
        <w:numPr>
          <w:ilvl w:val="0"/>
          <w:numId w:val="9"/>
        </w:numPr>
        <w:spacing w:after="0" w:line="360" w:lineRule="auto"/>
        <w:ind w:left="793"/>
        <w:jc w:val="both"/>
        <w:rPr>
          <w:rFonts w:ascii="David" w:hAnsi="David" w:cs="David"/>
          <w:sz w:val="24"/>
          <w:szCs w:val="24"/>
        </w:rPr>
      </w:pPr>
      <w:r>
        <w:rPr>
          <w:rFonts w:ascii="David" w:hAnsi="David" w:cs="David"/>
          <w:sz w:val="24"/>
          <w:szCs w:val="24"/>
          <w:rtl/>
        </w:rPr>
        <w:t>מברג בעל ידית פלסטיק בצבע אדום נמצא מונח חלקו על רצפת חדר המקלחת חלקו על רפפה של תריס.</w:t>
      </w:r>
    </w:p>
    <w:p w:rsidR="007E58C0" w:rsidRDefault="007E58C0" w:rsidP="007E58C0">
      <w:pPr>
        <w:pStyle w:val="ab"/>
        <w:numPr>
          <w:ilvl w:val="0"/>
          <w:numId w:val="9"/>
        </w:numPr>
        <w:spacing w:after="0" w:line="360" w:lineRule="auto"/>
        <w:ind w:left="793"/>
        <w:jc w:val="both"/>
        <w:rPr>
          <w:rFonts w:ascii="David" w:hAnsi="David" w:cs="David"/>
          <w:sz w:val="24"/>
          <w:szCs w:val="24"/>
        </w:rPr>
      </w:pPr>
      <w:r>
        <w:rPr>
          <w:rFonts w:ascii="David" w:hAnsi="David" w:cs="David"/>
          <w:sz w:val="24"/>
          <w:szCs w:val="24"/>
          <w:rtl/>
        </w:rPr>
        <w:t>בדיקת השוואה שבוצעה באמצעות מיקרוסקופ העלתה כי קיימת התאמה מלאה בסימנים אקראיים בין המברג לבין הסימנים שהתקבלו ממשקוף הדלת, המכונה בחוות הדעת, המזוזה המזרחית. אין אפשרות שמברג אחר יישא את הסימנים הייחודיים הללו.</w:t>
      </w:r>
    </w:p>
    <w:p w:rsidR="007E58C0" w:rsidRDefault="007E58C0" w:rsidP="007E58C0">
      <w:pPr>
        <w:pStyle w:val="ab"/>
        <w:numPr>
          <w:ilvl w:val="0"/>
          <w:numId w:val="9"/>
        </w:numPr>
        <w:spacing w:after="0" w:line="360" w:lineRule="auto"/>
        <w:ind w:left="793"/>
        <w:jc w:val="both"/>
        <w:rPr>
          <w:rFonts w:ascii="David" w:hAnsi="David" w:cs="David"/>
          <w:sz w:val="24"/>
          <w:szCs w:val="24"/>
        </w:rPr>
      </w:pPr>
      <w:r>
        <w:rPr>
          <w:rFonts w:ascii="David" w:hAnsi="David" w:cs="David"/>
          <w:sz w:val="24"/>
          <w:szCs w:val="24"/>
          <w:rtl/>
        </w:rPr>
        <w:lastRenderedPageBreak/>
        <w:t xml:space="preserve">בעת שהוטבעו סימני הפריצה על הדלת הייתה הדלת סגורה ונעולה (עדות פקד אייל אהרונסון, עמ' 886). </w:t>
      </w:r>
    </w:p>
    <w:p w:rsidR="007E58C0" w:rsidRDefault="007E58C0" w:rsidP="007E58C0">
      <w:pPr>
        <w:spacing w:line="360" w:lineRule="auto"/>
        <w:jc w:val="both"/>
        <w:rPr>
          <w:rFonts w:ascii="David" w:hAnsi="David"/>
        </w:rPr>
      </w:pPr>
    </w:p>
    <w:p w:rsidR="007E58C0" w:rsidRDefault="007E58C0" w:rsidP="007E58C0">
      <w:pPr>
        <w:pStyle w:val="ab"/>
        <w:numPr>
          <w:ilvl w:val="0"/>
          <w:numId w:val="8"/>
        </w:numPr>
        <w:spacing w:after="0" w:line="360" w:lineRule="auto"/>
        <w:ind w:left="-58" w:firstLine="0"/>
        <w:jc w:val="both"/>
        <w:rPr>
          <w:rFonts w:ascii="David" w:hAnsi="David" w:cs="David"/>
          <w:sz w:val="24"/>
          <w:szCs w:val="24"/>
        </w:rPr>
      </w:pPr>
      <w:r>
        <w:rPr>
          <w:rFonts w:ascii="David" w:hAnsi="David" w:cs="David"/>
          <w:sz w:val="24"/>
          <w:szCs w:val="24"/>
          <w:rtl/>
        </w:rPr>
        <w:t xml:space="preserve">לשם המחשת הממצאים העיקריים יובאו כעת שני צילומים שהוגשו כחלק מתיק המוצגים: </w:t>
      </w:r>
    </w:p>
    <w:p w:rsidR="007E58C0" w:rsidRDefault="007E58C0" w:rsidP="007E58C0">
      <w:pPr>
        <w:pStyle w:val="ab"/>
        <w:spacing w:after="0" w:line="360" w:lineRule="auto"/>
        <w:ind w:left="-58"/>
        <w:jc w:val="both"/>
        <w:rPr>
          <w:rFonts w:ascii="David" w:hAnsi="David" w:cs="David"/>
          <w:sz w:val="24"/>
          <w:szCs w:val="24"/>
          <w:rtl/>
        </w:rPr>
      </w:pPr>
    </w:p>
    <w:p w:rsidR="007E58C0" w:rsidRDefault="007E58C0" w:rsidP="007E58C0">
      <w:pPr>
        <w:pStyle w:val="ab"/>
        <w:numPr>
          <w:ilvl w:val="0"/>
          <w:numId w:val="8"/>
        </w:numPr>
        <w:spacing w:after="0" w:line="360" w:lineRule="auto"/>
        <w:ind w:left="-58" w:firstLine="0"/>
        <w:jc w:val="both"/>
        <w:rPr>
          <w:rFonts w:ascii="David" w:hAnsi="David" w:cs="David"/>
          <w:sz w:val="24"/>
          <w:szCs w:val="24"/>
        </w:rPr>
      </w:pPr>
      <w:r>
        <w:rPr>
          <w:rFonts w:ascii="David" w:hAnsi="David" w:cs="David"/>
          <w:sz w:val="24"/>
          <w:szCs w:val="24"/>
          <w:rtl/>
        </w:rPr>
        <w:t>תצלום 2 מת/21:</w:t>
      </w:r>
    </w:p>
    <w:p w:rsidR="007E58C0" w:rsidRDefault="007E58C0" w:rsidP="007E58C0">
      <w:pPr>
        <w:pStyle w:val="ab"/>
        <w:spacing w:after="0" w:line="360" w:lineRule="auto"/>
        <w:ind w:left="-58"/>
        <w:jc w:val="both"/>
        <w:rPr>
          <w:rFonts w:ascii="David" w:hAnsi="David" w:cs="David"/>
          <w:sz w:val="24"/>
          <w:szCs w:val="24"/>
        </w:rPr>
      </w:pPr>
    </w:p>
    <w:p w:rsidR="007E58C0" w:rsidRDefault="007E58C0" w:rsidP="007E58C0">
      <w:pPr>
        <w:pStyle w:val="ab"/>
        <w:spacing w:after="0" w:line="360" w:lineRule="auto"/>
        <w:ind w:left="-58"/>
        <w:jc w:val="both"/>
        <w:rPr>
          <w:rFonts w:ascii="David" w:hAnsi="David" w:cs="David"/>
          <w:sz w:val="24"/>
          <w:szCs w:val="24"/>
          <w:rtl/>
        </w:rPr>
      </w:pPr>
      <w:r>
        <w:rPr>
          <w:rFonts w:ascii="David" w:hAnsi="David" w:cs="David"/>
          <w:noProof/>
          <w:sz w:val="24"/>
          <w:szCs w:val="24"/>
        </w:rPr>
        <w:drawing>
          <wp:inline distT="0" distB="0" distL="0" distR="0">
            <wp:extent cx="5273675" cy="4253230"/>
            <wp:effectExtent l="0" t="0" r="3175" b="0"/>
            <wp:docPr id="6" name="תמונה 6" descr="IMG_3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תמונה 3" descr="IMG_3678"/>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73675" cy="4253230"/>
                    </a:xfrm>
                    <a:prstGeom prst="rect">
                      <a:avLst/>
                    </a:prstGeom>
                    <a:noFill/>
                    <a:ln>
                      <a:noFill/>
                    </a:ln>
                  </pic:spPr>
                </pic:pic>
              </a:graphicData>
            </a:graphic>
          </wp:inline>
        </w:drawing>
      </w:r>
    </w:p>
    <w:p w:rsidR="007E58C0" w:rsidRDefault="007E58C0" w:rsidP="007E58C0">
      <w:pPr>
        <w:pStyle w:val="ab"/>
        <w:numPr>
          <w:ilvl w:val="0"/>
          <w:numId w:val="8"/>
        </w:numPr>
        <w:spacing w:after="0" w:line="360" w:lineRule="auto"/>
        <w:ind w:left="-58" w:firstLine="0"/>
        <w:jc w:val="both"/>
        <w:rPr>
          <w:rFonts w:ascii="David" w:hAnsi="David" w:cs="David"/>
          <w:sz w:val="24"/>
          <w:szCs w:val="24"/>
          <w:rtl/>
        </w:rPr>
      </w:pPr>
      <w:r>
        <w:rPr>
          <w:rFonts w:ascii="David" w:hAnsi="David"/>
          <w:rtl/>
        </w:rPr>
        <w:br w:type="page"/>
      </w:r>
    </w:p>
    <w:p w:rsidR="007E58C0" w:rsidRDefault="007E58C0" w:rsidP="007E58C0">
      <w:pPr>
        <w:pStyle w:val="ab"/>
        <w:numPr>
          <w:ilvl w:val="0"/>
          <w:numId w:val="8"/>
        </w:numPr>
        <w:spacing w:after="0" w:line="360" w:lineRule="auto"/>
        <w:ind w:left="-58" w:firstLine="0"/>
        <w:jc w:val="both"/>
        <w:rPr>
          <w:rFonts w:ascii="David" w:hAnsi="David" w:cs="David"/>
          <w:sz w:val="24"/>
          <w:szCs w:val="24"/>
          <w:rtl/>
        </w:rPr>
      </w:pPr>
      <w:r>
        <w:rPr>
          <w:rFonts w:ascii="David" w:hAnsi="David" w:cs="David"/>
          <w:sz w:val="24"/>
          <w:szCs w:val="24"/>
          <w:rtl/>
        </w:rPr>
        <w:lastRenderedPageBreak/>
        <w:t xml:space="preserve">ותצלומים 7 ו-8 מת/20: </w:t>
      </w:r>
    </w:p>
    <w:p w:rsidR="007E58C0" w:rsidRDefault="007E58C0" w:rsidP="007E58C0">
      <w:pPr>
        <w:pStyle w:val="ab"/>
        <w:spacing w:after="0" w:line="360" w:lineRule="auto"/>
        <w:ind w:left="-58"/>
        <w:jc w:val="both"/>
        <w:rPr>
          <w:rFonts w:ascii="David" w:hAnsi="David" w:cs="David"/>
          <w:sz w:val="24"/>
          <w:szCs w:val="24"/>
        </w:rPr>
      </w:pPr>
      <w:r>
        <w:rPr>
          <w:rFonts w:ascii="David" w:hAnsi="David" w:cs="David"/>
          <w:noProof/>
          <w:sz w:val="24"/>
          <w:szCs w:val="24"/>
        </w:rPr>
        <w:drawing>
          <wp:inline distT="0" distB="0" distL="0" distR="0">
            <wp:extent cx="4972709" cy="7228840"/>
            <wp:effectExtent l="0" t="0" r="0" b="0"/>
            <wp:docPr id="5" name="תמונה 5" descr="תצלומים 7 ו-8 ת-20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תמונה 2" descr="תצלומים 7 ו-8 ת-20_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973698" cy="7230278"/>
                    </a:xfrm>
                    <a:prstGeom prst="rect">
                      <a:avLst/>
                    </a:prstGeom>
                    <a:noFill/>
                    <a:ln>
                      <a:noFill/>
                    </a:ln>
                  </pic:spPr>
                </pic:pic>
              </a:graphicData>
            </a:graphic>
          </wp:inline>
        </w:drawing>
      </w:r>
    </w:p>
    <w:p w:rsidR="007E58C0" w:rsidRDefault="007E58C0" w:rsidP="007E58C0">
      <w:pPr>
        <w:pStyle w:val="ab"/>
        <w:spacing w:after="0" w:line="360" w:lineRule="auto"/>
        <w:ind w:left="-58"/>
        <w:jc w:val="both"/>
        <w:rPr>
          <w:rFonts w:ascii="David" w:hAnsi="David" w:cs="David"/>
          <w:sz w:val="24"/>
          <w:szCs w:val="24"/>
        </w:rPr>
      </w:pPr>
    </w:p>
    <w:p w:rsidR="007E58C0" w:rsidRDefault="007E58C0" w:rsidP="007E58C0">
      <w:pPr>
        <w:pStyle w:val="ab"/>
        <w:numPr>
          <w:ilvl w:val="0"/>
          <w:numId w:val="8"/>
        </w:numPr>
        <w:spacing w:after="0" w:line="360" w:lineRule="auto"/>
        <w:ind w:left="-58" w:firstLine="0"/>
        <w:jc w:val="both"/>
        <w:rPr>
          <w:rFonts w:ascii="David" w:hAnsi="David" w:cs="David"/>
          <w:sz w:val="24"/>
          <w:szCs w:val="24"/>
          <w:rtl/>
        </w:rPr>
      </w:pPr>
      <w:r>
        <w:rPr>
          <w:rFonts w:ascii="David" w:hAnsi="David" w:cs="David"/>
          <w:sz w:val="24"/>
          <w:szCs w:val="24"/>
          <w:rtl/>
        </w:rPr>
        <w:t xml:space="preserve">על מנת להגיע אל גג בניין ה"רכבת" יש להיכנס לבניין בכניסה אחרת (לא זו ממנה אפשר להגיע לדירת המנוח), לטפס במעלה גרם מדרגות, להוריד סולם תלוי ממקומו על הקיר, לטפס עליו, לפתוח את הפתח העולה לגג ומשם לעלות לגג. </w:t>
      </w:r>
    </w:p>
    <w:p w:rsidR="007E58C0" w:rsidRDefault="007E58C0" w:rsidP="007E58C0">
      <w:pPr>
        <w:pStyle w:val="ab"/>
        <w:spacing w:after="0" w:line="360" w:lineRule="auto"/>
        <w:ind w:left="-58"/>
        <w:jc w:val="both"/>
        <w:rPr>
          <w:rFonts w:ascii="David" w:hAnsi="David" w:cs="David"/>
          <w:sz w:val="24"/>
          <w:szCs w:val="24"/>
          <w:rtl/>
        </w:rPr>
      </w:pPr>
    </w:p>
    <w:p w:rsidR="007E58C0" w:rsidRDefault="007E58C0" w:rsidP="007E58C0">
      <w:pPr>
        <w:pStyle w:val="ab"/>
        <w:spacing w:after="0" w:line="360" w:lineRule="auto"/>
        <w:ind w:left="-58" w:firstLine="778"/>
        <w:jc w:val="both"/>
        <w:rPr>
          <w:rFonts w:ascii="David" w:hAnsi="David" w:cs="David"/>
          <w:sz w:val="24"/>
          <w:szCs w:val="24"/>
        </w:rPr>
      </w:pPr>
      <w:r>
        <w:rPr>
          <w:rFonts w:ascii="David" w:hAnsi="David" w:cs="David"/>
          <w:sz w:val="24"/>
          <w:szCs w:val="24"/>
          <w:rtl/>
        </w:rPr>
        <w:t xml:space="preserve">יובהר כבר כאן כי לא ניתן באישון לילה לאתר את הסולם המאפשר עליה לגג, המצוי כאמור בכניסה אחרת, מבלי להכיר היטב את הבניין ואת דרך הכניסה לגג. </w:t>
      </w:r>
    </w:p>
    <w:p w:rsidR="007E58C0" w:rsidRDefault="007E58C0" w:rsidP="007E58C0">
      <w:pPr>
        <w:pStyle w:val="ab"/>
        <w:spacing w:after="0" w:line="360" w:lineRule="auto"/>
        <w:ind w:left="-58"/>
        <w:jc w:val="both"/>
        <w:rPr>
          <w:rFonts w:ascii="David" w:hAnsi="David" w:cs="David"/>
          <w:sz w:val="24"/>
          <w:szCs w:val="24"/>
          <w:rtl/>
        </w:rPr>
      </w:pPr>
    </w:p>
    <w:p w:rsidR="007E58C0" w:rsidRDefault="007E58C0" w:rsidP="007E58C0">
      <w:pPr>
        <w:pStyle w:val="ab"/>
        <w:numPr>
          <w:ilvl w:val="0"/>
          <w:numId w:val="8"/>
        </w:numPr>
        <w:spacing w:after="0" w:line="360" w:lineRule="auto"/>
        <w:ind w:left="-58" w:firstLine="0"/>
        <w:jc w:val="both"/>
        <w:rPr>
          <w:rFonts w:ascii="David" w:hAnsi="David" w:cs="David"/>
          <w:sz w:val="24"/>
          <w:szCs w:val="24"/>
        </w:rPr>
      </w:pPr>
      <w:r>
        <w:rPr>
          <w:rFonts w:ascii="David" w:hAnsi="David" w:cs="David"/>
          <w:sz w:val="24"/>
          <w:szCs w:val="24"/>
          <w:rtl/>
        </w:rPr>
        <w:t xml:space="preserve">כאמור, לבקשת ההגנה, ערכנו סיור בזירה, ובין היתר ביקרנו במרפסת החיצונית וראינו את החלק השבור של הסנטף, התרשמנו מדלת הכניסה, נכנסו לחדר המקלחת ואף עלינו במעלה גרם המדרגות בכניסה הסמוכה המוביל לעליה לגג הבניין. </w:t>
      </w:r>
    </w:p>
    <w:p w:rsidR="007E58C0" w:rsidRDefault="007E58C0" w:rsidP="007E58C0">
      <w:pPr>
        <w:pStyle w:val="ab"/>
        <w:rPr>
          <w:rFonts w:ascii="David" w:hAnsi="David" w:cs="David"/>
          <w:sz w:val="24"/>
          <w:szCs w:val="24"/>
        </w:rPr>
      </w:pPr>
    </w:p>
    <w:p w:rsidR="007E58C0" w:rsidRDefault="007E58C0" w:rsidP="007E58C0">
      <w:pPr>
        <w:pStyle w:val="ab"/>
        <w:numPr>
          <w:ilvl w:val="0"/>
          <w:numId w:val="8"/>
        </w:numPr>
        <w:spacing w:after="0" w:line="360" w:lineRule="auto"/>
        <w:ind w:left="-58" w:firstLine="0"/>
        <w:jc w:val="both"/>
        <w:rPr>
          <w:rFonts w:ascii="David" w:hAnsi="David" w:cs="David"/>
          <w:sz w:val="24"/>
          <w:szCs w:val="24"/>
        </w:rPr>
      </w:pPr>
      <w:r>
        <w:rPr>
          <w:rFonts w:ascii="David" w:hAnsi="David" w:cs="David"/>
          <w:sz w:val="24"/>
          <w:szCs w:val="24"/>
          <w:rtl/>
        </w:rPr>
        <w:t xml:space="preserve">בסיכומיו ביקש ב"כ הנאשם לפגום בממצאיו של פקד אייל אהרונסון בנוגע לסימני ההטבעה של המברג, בטענה כי חוות דעתו אינה עולה כדי "ראיה מדעית" קבילה, בהתאם למבחני הלכת </w:t>
      </w:r>
      <w:r>
        <w:rPr>
          <w:rFonts w:ascii="David" w:hAnsi="David" w:cs="David"/>
          <w:sz w:val="24"/>
          <w:szCs w:val="24"/>
        </w:rPr>
        <w:t>Daubert</w:t>
      </w:r>
      <w:r>
        <w:rPr>
          <w:rFonts w:ascii="David" w:hAnsi="David" w:cs="David"/>
          <w:sz w:val="24"/>
          <w:szCs w:val="24"/>
          <w:rtl/>
        </w:rPr>
        <w:t xml:space="preserve"> (</w:t>
      </w:r>
      <w:r>
        <w:rPr>
          <w:rFonts w:cs="Times New Roman"/>
          <w:color w:val="000000"/>
        </w:rPr>
        <w:t>Daubert v. Merrell Dow Pharmaceuticals, Inc., 509 U.S. 579, 113 S. Ct. 2786, 125 L. Ed. 2d 469 (1993)</w:t>
      </w:r>
      <w:r>
        <w:rPr>
          <w:rFonts w:ascii="David" w:hAnsi="David" w:cs="David"/>
          <w:sz w:val="24"/>
          <w:szCs w:val="24"/>
          <w:rtl/>
        </w:rPr>
        <w:t xml:space="preserve">), שאומצה בפסיקה הישראלית בע"פ 9724/02 </w:t>
      </w:r>
      <w:r>
        <w:rPr>
          <w:rFonts w:ascii="David" w:hAnsi="David" w:cs="David"/>
          <w:b/>
          <w:bCs/>
          <w:sz w:val="24"/>
          <w:szCs w:val="24"/>
          <w:rtl/>
        </w:rPr>
        <w:t>אבו חמאד נ' מדינת ישראל</w:t>
      </w:r>
      <w:r>
        <w:rPr>
          <w:rFonts w:ascii="David" w:hAnsi="David" w:cs="David"/>
          <w:sz w:val="24"/>
          <w:szCs w:val="24"/>
          <w:rtl/>
        </w:rPr>
        <w:t xml:space="preserve">, פ"ד נח(1) 71 (2003) (להלן: </w:t>
      </w:r>
      <w:r>
        <w:rPr>
          <w:rFonts w:ascii="Miriam" w:hAnsi="Miriam" w:cs="Miriam"/>
          <w:b/>
          <w:bCs/>
          <w:sz w:val="24"/>
          <w:szCs w:val="24"/>
          <w:rtl/>
        </w:rPr>
        <w:t>הלכת אבו חמאד</w:t>
      </w:r>
      <w:r>
        <w:rPr>
          <w:rFonts w:ascii="David" w:hAnsi="David" w:cs="David"/>
          <w:sz w:val="24"/>
          <w:szCs w:val="24"/>
          <w:rtl/>
        </w:rPr>
        <w:t>), בהקשר לראיית הדנ"א.</w:t>
      </w:r>
    </w:p>
    <w:p w:rsidR="007E58C0" w:rsidRDefault="007E58C0" w:rsidP="007E58C0">
      <w:pPr>
        <w:pStyle w:val="ab"/>
        <w:rPr>
          <w:rFonts w:ascii="David" w:hAnsi="David" w:cs="David"/>
          <w:sz w:val="24"/>
          <w:szCs w:val="24"/>
          <w:rtl/>
        </w:rPr>
      </w:pPr>
    </w:p>
    <w:p w:rsidR="007E58C0" w:rsidRDefault="007E58C0" w:rsidP="007E58C0">
      <w:pPr>
        <w:pStyle w:val="ab"/>
        <w:spacing w:after="0" w:line="360" w:lineRule="auto"/>
        <w:ind w:left="-58" w:firstLine="778"/>
        <w:jc w:val="both"/>
        <w:rPr>
          <w:rFonts w:ascii="David" w:hAnsi="David" w:cs="David"/>
          <w:sz w:val="24"/>
          <w:szCs w:val="24"/>
        </w:rPr>
      </w:pPr>
      <w:r>
        <w:rPr>
          <w:rFonts w:ascii="David" w:hAnsi="David" w:cs="David"/>
          <w:sz w:val="24"/>
          <w:szCs w:val="24"/>
          <w:rtl/>
        </w:rPr>
        <w:t xml:space="preserve">טענה זו לא אוכל לקבל. הלכת </w:t>
      </w:r>
      <w:r>
        <w:rPr>
          <w:rFonts w:ascii="David" w:hAnsi="David" w:cs="David"/>
          <w:sz w:val="24"/>
          <w:szCs w:val="24"/>
        </w:rPr>
        <w:t xml:space="preserve">Daubert </w:t>
      </w:r>
      <w:r>
        <w:rPr>
          <w:rFonts w:ascii="David" w:hAnsi="David" w:cs="David"/>
          <w:sz w:val="24"/>
          <w:szCs w:val="24"/>
          <w:rtl/>
        </w:rPr>
        <w:t xml:space="preserve"> עניינה באופן בו בית המשפט מכיר בתקפותה של ראיה מדעית </w:t>
      </w:r>
      <w:r>
        <w:rPr>
          <w:rFonts w:ascii="Miriam" w:hAnsi="Miriam" w:cs="Miriam"/>
          <w:b/>
          <w:bCs/>
          <w:sz w:val="24"/>
          <w:szCs w:val="24"/>
          <w:rtl/>
        </w:rPr>
        <w:t>חדשה</w:t>
      </w:r>
      <w:r>
        <w:rPr>
          <w:rFonts w:ascii="David" w:hAnsi="David" w:cs="David"/>
          <w:sz w:val="24"/>
          <w:szCs w:val="24"/>
          <w:rtl/>
        </w:rPr>
        <w:t>, ואילו ממצאיו של פקד אהרונסון בנוגע לסימני ההטבעה שהותיר המברג במשקוף דלת הכניסה בדירת המנוח הם בבחינת "קרקע חרוּשה", ואין בשיטה בה נערכה הבדיקה שום חידוש.</w:t>
      </w:r>
    </w:p>
    <w:p w:rsidR="007E58C0" w:rsidRDefault="007E58C0" w:rsidP="007E58C0">
      <w:pPr>
        <w:pStyle w:val="ab"/>
        <w:spacing w:after="0" w:line="360" w:lineRule="auto"/>
        <w:ind w:left="-58" w:firstLine="778"/>
        <w:jc w:val="both"/>
        <w:rPr>
          <w:rFonts w:ascii="David" w:hAnsi="David" w:cs="David"/>
          <w:sz w:val="24"/>
          <w:szCs w:val="24"/>
          <w:rtl/>
        </w:rPr>
      </w:pPr>
    </w:p>
    <w:p w:rsidR="007E58C0" w:rsidRDefault="007E58C0" w:rsidP="007E58C0">
      <w:pPr>
        <w:pStyle w:val="ab"/>
        <w:spacing w:after="0" w:line="360" w:lineRule="auto"/>
        <w:ind w:left="-58" w:firstLine="778"/>
        <w:jc w:val="both"/>
        <w:rPr>
          <w:rFonts w:ascii="David" w:hAnsi="David" w:cs="David"/>
          <w:sz w:val="24"/>
          <w:szCs w:val="24"/>
          <w:rtl/>
        </w:rPr>
      </w:pPr>
      <w:r>
        <w:rPr>
          <w:rFonts w:ascii="David" w:hAnsi="David" w:cs="David"/>
          <w:sz w:val="24"/>
          <w:szCs w:val="24"/>
          <w:rtl/>
        </w:rPr>
        <w:t>פקד אהרונסון בחן את סימני ההטבעה שהותיר הכלי שבאמצעותו בוצע ניסיון הפריצה על גבי משקוף הדלת, ומצא כי אלה נגרמו באמצעות המברג שנתפס, ורק באמצעותו (עמ' 870 ש' 14-13). כך עשה לאחר שערך בדיקה מיקרוסקופית מדוקדקת (עמ' 878 ש' 19-18), שתוצריה הובאו לפנינו ואף הוצגו במהלך עדותו (עמ' 874), שהראתה כי הסימנים הייחודיים שעל גבי המברג תואמים באופן מושלם לסימני הפריצה. בניגוד לסברת ההגנה בסיכומיה בכתב, בדיקה מסוג זה אינה נדרשת לתיקוף סטטיסטי, משום שהיא פרטנית. בהינתן אופי הבדיקה, מומחה התביעה לא אמור היה לעבוד עם בסיס נתונים ולא נדרש לתיקוף מצד מומחים נוספים, ובניגוד גמור לטענות ההגנה פקד אהרונסון דווקא הפנה לספרות מקצועית לתמיכה בשיטת הדירוג והמסקנות הנהוגה ביחס לבדיקות השוואתיות במעבדה בה הוא עובד (ת/19, נספח ב' לחוות הדעת בסעיף 9).</w:t>
      </w:r>
    </w:p>
    <w:p w:rsidR="007E58C0" w:rsidRDefault="007E58C0" w:rsidP="007E58C0">
      <w:pPr>
        <w:pStyle w:val="ab"/>
        <w:spacing w:after="0" w:line="360" w:lineRule="auto"/>
        <w:ind w:left="-58" w:firstLine="778"/>
        <w:jc w:val="both"/>
        <w:rPr>
          <w:rFonts w:ascii="David" w:hAnsi="David" w:cs="David"/>
          <w:sz w:val="24"/>
          <w:szCs w:val="24"/>
          <w:rtl/>
        </w:rPr>
      </w:pPr>
    </w:p>
    <w:p w:rsidR="007E58C0" w:rsidRDefault="007E58C0" w:rsidP="007E58C0">
      <w:pPr>
        <w:pStyle w:val="ab"/>
        <w:spacing w:after="0" w:line="360" w:lineRule="auto"/>
        <w:ind w:left="-58" w:firstLine="778"/>
        <w:jc w:val="both"/>
        <w:rPr>
          <w:rFonts w:ascii="David" w:hAnsi="David" w:cs="David"/>
          <w:sz w:val="24"/>
          <w:szCs w:val="24"/>
          <w:rtl/>
        </w:rPr>
      </w:pPr>
      <w:r>
        <w:rPr>
          <w:rFonts w:ascii="David" w:hAnsi="David" w:cs="David"/>
          <w:sz w:val="24"/>
          <w:szCs w:val="24"/>
          <w:rtl/>
        </w:rPr>
        <w:lastRenderedPageBreak/>
        <w:t xml:space="preserve">זאת ועוד. השכלתו של המומחה בתחום הנדסת החומרים וניסיונו המקצועי ארוך השנים בתחום החקירות והמז"פ (עמ' 856-855), בהחלט מספיקים לצורך קביעתו כי לחפץ דוגמת מברג, אשר יוצר בייצור המוני, סימנים מיקרוסקופיים </w:t>
      </w:r>
      <w:r>
        <w:rPr>
          <w:rFonts w:ascii="David" w:hAnsi="David" w:cs="David"/>
          <w:b/>
          <w:bCs/>
          <w:sz w:val="24"/>
          <w:szCs w:val="24"/>
          <w:rtl/>
        </w:rPr>
        <w:t>ייחודיים</w:t>
      </w:r>
      <w:r>
        <w:rPr>
          <w:rFonts w:ascii="David" w:hAnsi="David" w:cs="David"/>
          <w:sz w:val="24"/>
          <w:szCs w:val="24"/>
          <w:rtl/>
        </w:rPr>
        <w:t xml:space="preserve"> אשר נוצרו בתהליך הייצור עצמו או במהלך "חיי" החפץ לאחר מכן (עמ' 857). </w:t>
      </w:r>
    </w:p>
    <w:p w:rsidR="007E58C0" w:rsidRDefault="007E58C0" w:rsidP="007E58C0">
      <w:pPr>
        <w:pStyle w:val="ab"/>
        <w:spacing w:after="0" w:line="360" w:lineRule="auto"/>
        <w:ind w:left="-58" w:firstLine="778"/>
        <w:jc w:val="both"/>
        <w:rPr>
          <w:rFonts w:ascii="David" w:hAnsi="David" w:cs="David"/>
          <w:sz w:val="24"/>
          <w:szCs w:val="24"/>
          <w:rtl/>
        </w:rPr>
      </w:pPr>
    </w:p>
    <w:p w:rsidR="007E58C0" w:rsidRDefault="007E58C0" w:rsidP="007E58C0">
      <w:pPr>
        <w:pStyle w:val="ab"/>
        <w:spacing w:after="0" w:line="360" w:lineRule="auto"/>
        <w:ind w:left="-58" w:firstLine="778"/>
        <w:jc w:val="both"/>
        <w:rPr>
          <w:rFonts w:ascii="David" w:hAnsi="David" w:cs="David"/>
          <w:sz w:val="24"/>
          <w:szCs w:val="24"/>
          <w:rtl/>
        </w:rPr>
      </w:pPr>
      <w:r>
        <w:rPr>
          <w:rFonts w:ascii="David" w:hAnsi="David" w:cs="David"/>
          <w:sz w:val="24"/>
          <w:szCs w:val="24"/>
          <w:rtl/>
        </w:rPr>
        <w:t xml:space="preserve">יצוין גם כי ב"כ הנאשם, עו"ד וול ולאחריה עו"ד כהן, אשר חקרו את העד ארוכות, לא הציגו לו שאלות כלשהן לעניין מומחיותו, ונראה שלא בכדי. אכן, לוּ ביקשה ההגנה לפגום בממצאיו של המומחה, או בתקפות בתיאוריה המדעית או הבסיס לשיטת עבודתו, יכולה הייתה לעשות כן באמצעות ראיות אמפיריות סותרות והעדת מומחה נגדי מטעמה (השוו: </w:t>
      </w:r>
      <w:r>
        <w:rPr>
          <w:rFonts w:ascii="Miriam" w:hAnsi="Miriam" w:cs="Miriam"/>
          <w:b/>
          <w:bCs/>
          <w:sz w:val="24"/>
          <w:szCs w:val="24"/>
          <w:rtl/>
        </w:rPr>
        <w:t>הלכת אבו חמאד</w:t>
      </w:r>
      <w:r>
        <w:rPr>
          <w:rFonts w:ascii="David" w:hAnsi="David" w:cs="David"/>
          <w:sz w:val="24"/>
          <w:szCs w:val="24"/>
          <w:rtl/>
        </w:rPr>
        <w:t>, עמ' 81 מול האות א).</w:t>
      </w:r>
    </w:p>
    <w:p w:rsidR="007E58C0" w:rsidRDefault="007E58C0" w:rsidP="007E58C0">
      <w:pPr>
        <w:pStyle w:val="ab"/>
        <w:spacing w:after="0" w:line="360" w:lineRule="auto"/>
        <w:ind w:left="-58" w:firstLine="778"/>
        <w:jc w:val="both"/>
        <w:rPr>
          <w:rFonts w:ascii="David" w:hAnsi="David" w:cs="David"/>
          <w:sz w:val="24"/>
          <w:szCs w:val="24"/>
          <w:rtl/>
        </w:rPr>
      </w:pPr>
    </w:p>
    <w:p w:rsidR="007E58C0" w:rsidRDefault="007E58C0" w:rsidP="007E58C0">
      <w:pPr>
        <w:pStyle w:val="ab"/>
        <w:numPr>
          <w:ilvl w:val="0"/>
          <w:numId w:val="8"/>
        </w:numPr>
        <w:spacing w:after="0" w:line="360" w:lineRule="auto"/>
        <w:ind w:left="-58" w:firstLine="0"/>
        <w:jc w:val="both"/>
        <w:rPr>
          <w:rFonts w:ascii="David" w:hAnsi="David" w:cs="David"/>
          <w:sz w:val="24"/>
          <w:szCs w:val="24"/>
          <w:rtl/>
        </w:rPr>
      </w:pPr>
      <w:r>
        <w:rPr>
          <w:rFonts w:ascii="David" w:hAnsi="David" w:cs="David"/>
          <w:sz w:val="24"/>
          <w:szCs w:val="24"/>
          <w:rtl/>
        </w:rPr>
        <w:t>סיכומו של דבר, לא מצאתי פגם כלשהו בממצאים שנקבעו בחוות דעתו המקצועית של מומחה התביעה פקד אהרונסון.</w:t>
      </w:r>
    </w:p>
    <w:p w:rsidR="007E58C0" w:rsidRDefault="007E58C0" w:rsidP="007E58C0">
      <w:pPr>
        <w:pStyle w:val="ab"/>
        <w:spacing w:after="0" w:line="360" w:lineRule="auto"/>
        <w:ind w:left="-58"/>
        <w:jc w:val="both"/>
        <w:rPr>
          <w:rFonts w:ascii="David" w:hAnsi="David" w:cs="David"/>
          <w:b/>
          <w:bCs/>
          <w:sz w:val="24"/>
          <w:szCs w:val="24"/>
          <w:u w:val="single"/>
          <w:rtl/>
        </w:rPr>
      </w:pPr>
    </w:p>
    <w:p w:rsidR="007E58C0" w:rsidRDefault="007E58C0" w:rsidP="007E58C0">
      <w:pPr>
        <w:pStyle w:val="ab"/>
        <w:numPr>
          <w:ilvl w:val="0"/>
          <w:numId w:val="8"/>
        </w:numPr>
        <w:spacing w:after="0" w:line="360" w:lineRule="auto"/>
        <w:ind w:left="-58" w:firstLine="0"/>
        <w:jc w:val="both"/>
        <w:rPr>
          <w:rFonts w:ascii="David" w:hAnsi="David" w:cs="David"/>
          <w:sz w:val="24"/>
          <w:szCs w:val="24"/>
        </w:rPr>
      </w:pPr>
      <w:r>
        <w:rPr>
          <w:rFonts w:ascii="David" w:hAnsi="David" w:cs="David"/>
          <w:sz w:val="24"/>
          <w:szCs w:val="24"/>
          <w:rtl/>
        </w:rPr>
        <w:t xml:space="preserve">ההגנה טענה עוד בסיכומיה (בעמ' 19) כי לא יתכן ששוטרי הסיור, מרק סביטקין וספיר אייבזו, אשר הגיעו ראשונים לזירת הרצח, "סיפרו" שלא ראו מברג בחדר המקלחת. </w:t>
      </w:r>
      <w:r>
        <w:rPr>
          <w:rFonts w:ascii="David" w:hAnsi="David" w:cs="David"/>
          <w:b/>
          <w:bCs/>
          <w:sz w:val="24"/>
          <w:szCs w:val="24"/>
          <w:rtl/>
        </w:rPr>
        <w:t>טענה זו אין לקבל</w:t>
      </w:r>
      <w:r>
        <w:rPr>
          <w:rFonts w:ascii="David" w:hAnsi="David" w:cs="David"/>
          <w:sz w:val="24"/>
          <w:szCs w:val="24"/>
          <w:rtl/>
        </w:rPr>
        <w:t>.</w:t>
      </w:r>
    </w:p>
    <w:p w:rsidR="007E58C0" w:rsidRDefault="007E58C0" w:rsidP="007E58C0">
      <w:pPr>
        <w:pStyle w:val="ab"/>
        <w:spacing w:after="0" w:line="360" w:lineRule="auto"/>
        <w:ind w:left="-58" w:firstLine="778"/>
        <w:jc w:val="both"/>
        <w:rPr>
          <w:rFonts w:ascii="David" w:hAnsi="David" w:cs="David"/>
          <w:sz w:val="24"/>
          <w:szCs w:val="24"/>
          <w:rtl/>
        </w:rPr>
      </w:pPr>
    </w:p>
    <w:p w:rsidR="007E58C0" w:rsidRDefault="007E58C0" w:rsidP="007E58C0">
      <w:pPr>
        <w:pStyle w:val="ab"/>
        <w:spacing w:after="0" w:line="360" w:lineRule="auto"/>
        <w:ind w:left="-58" w:firstLine="778"/>
        <w:jc w:val="both"/>
        <w:rPr>
          <w:rFonts w:ascii="David" w:hAnsi="David" w:cs="David"/>
          <w:sz w:val="24"/>
          <w:szCs w:val="24"/>
        </w:rPr>
      </w:pPr>
      <w:r>
        <w:rPr>
          <w:rFonts w:ascii="David" w:hAnsi="David" w:cs="David"/>
          <w:sz w:val="24"/>
          <w:szCs w:val="24"/>
          <w:rtl/>
        </w:rPr>
        <w:t xml:space="preserve">השוטר ספיר אייבז לא נכנס כלל לדירה, אלא העביר את מפתח הדירה שקיבל ממאיר לנועם גונן, אשר נטל אחריות על הדירה (דוח הפעולה ת/49; עמ' 1276 ש' 16). </w:t>
      </w:r>
    </w:p>
    <w:p w:rsidR="007E58C0" w:rsidRDefault="007E58C0" w:rsidP="007E58C0">
      <w:pPr>
        <w:pStyle w:val="ab"/>
        <w:spacing w:after="0" w:line="360" w:lineRule="auto"/>
        <w:ind w:left="-58" w:firstLine="778"/>
        <w:jc w:val="both"/>
        <w:rPr>
          <w:rFonts w:ascii="David" w:hAnsi="David" w:cs="David"/>
          <w:sz w:val="24"/>
          <w:szCs w:val="24"/>
          <w:rtl/>
        </w:rPr>
      </w:pPr>
    </w:p>
    <w:p w:rsidR="007E58C0" w:rsidRDefault="007E58C0" w:rsidP="007E58C0">
      <w:pPr>
        <w:pStyle w:val="ab"/>
        <w:spacing w:after="0" w:line="360" w:lineRule="auto"/>
        <w:ind w:left="-58" w:firstLine="778"/>
        <w:jc w:val="both"/>
        <w:rPr>
          <w:rFonts w:ascii="David" w:hAnsi="David" w:cs="David"/>
          <w:sz w:val="24"/>
          <w:szCs w:val="24"/>
          <w:rtl/>
        </w:rPr>
      </w:pPr>
      <w:r>
        <w:rPr>
          <w:rFonts w:ascii="David" w:hAnsi="David" w:cs="David"/>
          <w:sz w:val="24"/>
          <w:szCs w:val="24"/>
          <w:rtl/>
        </w:rPr>
        <w:t>השוטר מרק סביטקין נכנס לדירה ורשם שברצפת חדר המקלחת הבחין בחלון קטן ששבור פנימה כך שהזכוכיות בתוך החדר. העד אכן לא הזכיר בדוח שלו מברג ואמר בעדות (שנשמעה שלוש שנים לאחר מעשה) שאילו היה מבחין במברג היה מציין זאת בדוח, ואולם עד זה רשם בדוח הפעולה ת/48 פרטים תמציתיים ביותר ומיד יצא מהדירה והזמין מד"א, וזמן קצר ביותר לאחר מכן הגיעו איש או אנשי מז"פ למקום ונרשם הדוח המפורט בידי פקד נועם גונן, שהבחין כזכור במברג. בנסיבות אלה אין לדעתי לייחס משקל כלשהו לכך ששוטר הסיור מרק סיטבין לא הבחין במברג אשר היה מונח על רפפות חלון חדר המקלחת.</w:t>
      </w:r>
    </w:p>
    <w:p w:rsidR="007E58C0" w:rsidRDefault="007E58C0" w:rsidP="007E58C0">
      <w:pPr>
        <w:pStyle w:val="ab"/>
        <w:spacing w:after="0" w:line="360" w:lineRule="auto"/>
        <w:ind w:left="-58"/>
        <w:jc w:val="both"/>
        <w:rPr>
          <w:rFonts w:ascii="David" w:hAnsi="David" w:cs="David"/>
          <w:sz w:val="24"/>
          <w:szCs w:val="24"/>
          <w:rtl/>
        </w:rPr>
      </w:pPr>
    </w:p>
    <w:p w:rsidR="007E58C0" w:rsidRDefault="007E58C0" w:rsidP="007E58C0">
      <w:pPr>
        <w:pStyle w:val="ab"/>
        <w:numPr>
          <w:ilvl w:val="0"/>
          <w:numId w:val="8"/>
        </w:numPr>
        <w:spacing w:after="0" w:line="360" w:lineRule="auto"/>
        <w:ind w:left="-58" w:firstLine="0"/>
        <w:jc w:val="both"/>
        <w:rPr>
          <w:rFonts w:ascii="David" w:hAnsi="David" w:cs="David"/>
          <w:sz w:val="24"/>
          <w:szCs w:val="24"/>
          <w:rtl/>
        </w:rPr>
      </w:pPr>
      <w:r>
        <w:rPr>
          <w:rFonts w:ascii="David" w:hAnsi="David" w:cs="David"/>
          <w:b/>
          <w:bCs/>
          <w:sz w:val="24"/>
          <w:szCs w:val="24"/>
          <w:rtl/>
        </w:rPr>
        <w:t>לא מצאתי ממש בטענת ההגנה כי לא ניתן היה לפרוץ לדירה דרך חלון המקלחת</w:t>
      </w:r>
      <w:r>
        <w:rPr>
          <w:rFonts w:ascii="David" w:hAnsi="David" w:cs="David"/>
          <w:sz w:val="24"/>
          <w:szCs w:val="24"/>
          <w:rtl/>
        </w:rPr>
        <w:t xml:space="preserve">. </w:t>
      </w:r>
    </w:p>
    <w:p w:rsidR="007E58C0" w:rsidRDefault="007E58C0" w:rsidP="007E58C0">
      <w:pPr>
        <w:pStyle w:val="ab"/>
        <w:spacing w:after="0" w:line="360" w:lineRule="auto"/>
        <w:ind w:left="-58"/>
        <w:jc w:val="both"/>
        <w:rPr>
          <w:rFonts w:ascii="David" w:hAnsi="David" w:cs="David"/>
          <w:b/>
          <w:bCs/>
          <w:sz w:val="24"/>
          <w:szCs w:val="24"/>
        </w:rPr>
      </w:pPr>
    </w:p>
    <w:p w:rsidR="007E58C0" w:rsidRDefault="007E58C0" w:rsidP="007E58C0">
      <w:pPr>
        <w:pStyle w:val="ab"/>
        <w:spacing w:after="0" w:line="360" w:lineRule="auto"/>
        <w:ind w:left="-58" w:firstLine="778"/>
        <w:jc w:val="both"/>
        <w:rPr>
          <w:rFonts w:ascii="David" w:hAnsi="David" w:cs="David"/>
          <w:sz w:val="24"/>
          <w:szCs w:val="24"/>
        </w:rPr>
      </w:pPr>
      <w:r>
        <w:rPr>
          <w:rFonts w:ascii="David" w:hAnsi="David" w:cs="David"/>
          <w:sz w:val="24"/>
          <w:szCs w:val="24"/>
          <w:rtl/>
        </w:rPr>
        <w:t xml:space="preserve">פקד נועם גונן קבע בחוות דעתו ת/22 כי ממכלול הממצאים בזירה, ההסתברות שהפריצה נעשתה מחלון המקלחת – לאחר שנכשל ניסיון פריצת דלת הדירה, היא הגבוהה ביותר, דרגה אחת מתחת לוודאות (עמ' 720). עוד העיד כי מידות החלון היו 50 על 45 ס"מ, וגם בהתחשב בכך שפתח זה </w:t>
      </w:r>
      <w:r>
        <w:rPr>
          <w:rFonts w:ascii="David" w:hAnsi="David" w:cs="David"/>
          <w:sz w:val="24"/>
          <w:szCs w:val="24"/>
          <w:rtl/>
        </w:rPr>
        <w:lastRenderedPageBreak/>
        <w:t>היה צר יותר בשל שברי הזכוכית שנותרו בו במהלך הפריצה, אדם בעל גוף ממוצע יכול היה להשתחל דרכו ללא קושי (עמ' 720-718, 837). בנוסף העיד פקד גונן כי אדם בהחלט יכול היה להשתלשל מהגג, מרחק של 93 ס"מ עד לקצה החלון (עמ' 728).</w:t>
      </w:r>
    </w:p>
    <w:p w:rsidR="007E58C0" w:rsidRDefault="007E58C0" w:rsidP="007E58C0">
      <w:pPr>
        <w:pStyle w:val="ab"/>
        <w:spacing w:after="0" w:line="360" w:lineRule="auto"/>
        <w:ind w:left="-58"/>
        <w:jc w:val="both"/>
        <w:rPr>
          <w:rFonts w:ascii="David" w:hAnsi="David" w:cs="David"/>
          <w:b/>
          <w:bCs/>
          <w:sz w:val="24"/>
          <w:szCs w:val="24"/>
          <w:rtl/>
        </w:rPr>
      </w:pPr>
    </w:p>
    <w:p w:rsidR="007E58C0" w:rsidRDefault="007E58C0" w:rsidP="007E58C0">
      <w:pPr>
        <w:pStyle w:val="ab"/>
        <w:spacing w:after="0" w:line="360" w:lineRule="auto"/>
        <w:ind w:left="-58" w:firstLine="778"/>
        <w:jc w:val="both"/>
        <w:rPr>
          <w:rFonts w:ascii="David" w:hAnsi="David" w:cs="David"/>
          <w:sz w:val="24"/>
          <w:szCs w:val="24"/>
        </w:rPr>
      </w:pPr>
      <w:r>
        <w:rPr>
          <w:rFonts w:ascii="David" w:hAnsi="David" w:cs="David"/>
          <w:sz w:val="24"/>
          <w:szCs w:val="24"/>
          <w:rtl/>
        </w:rPr>
        <w:t>מסקנותיו של פקד גונן הגיוניות וסבירות, ועליהן יש להוסיף את התרשמותנו הבלתי-אמצעית ממבנה גופו הצנום של הנאשם, ובאמצעות הסיור שערכנו במקום גם מן האפשרות להגיע לחלון המקלחת דרך הגג.</w:t>
      </w:r>
    </w:p>
    <w:p w:rsidR="007E58C0" w:rsidRDefault="007E58C0" w:rsidP="007E58C0">
      <w:pPr>
        <w:pStyle w:val="ab"/>
        <w:spacing w:after="0" w:line="360" w:lineRule="auto"/>
        <w:ind w:left="-58"/>
        <w:jc w:val="both"/>
        <w:rPr>
          <w:rFonts w:ascii="David" w:hAnsi="David" w:cs="David"/>
          <w:b/>
          <w:bCs/>
          <w:sz w:val="24"/>
          <w:szCs w:val="24"/>
          <w:u w:val="single"/>
          <w:rtl/>
        </w:rPr>
      </w:pPr>
    </w:p>
    <w:p w:rsidR="007E58C0" w:rsidRDefault="007E58C0" w:rsidP="007E58C0">
      <w:pPr>
        <w:pStyle w:val="ab"/>
        <w:numPr>
          <w:ilvl w:val="0"/>
          <w:numId w:val="8"/>
        </w:numPr>
        <w:spacing w:after="0" w:line="360" w:lineRule="auto"/>
        <w:ind w:left="-58" w:firstLine="0"/>
        <w:jc w:val="both"/>
        <w:rPr>
          <w:rFonts w:ascii="David" w:hAnsi="David" w:cs="David"/>
          <w:sz w:val="24"/>
          <w:szCs w:val="24"/>
        </w:rPr>
      </w:pPr>
      <w:r>
        <w:rPr>
          <w:rFonts w:ascii="David" w:hAnsi="David" w:cs="David"/>
          <w:sz w:val="24"/>
          <w:szCs w:val="24"/>
          <w:rtl/>
        </w:rPr>
        <w:t xml:space="preserve">אוסף הראיות שפורט לעיל מבסס במידת הוודאות הנדרשת במשפט פלילי את הממצא העובדתי שלפיו הפורץ ניסה תחילה לפרוץ את דלת הכניסה הנעולה באמצעות המברג, ולאחר שהדבר לא צלח בידו עלה לגג באופן שתואר לעיל וחדר לדירה דרך חלון חדר המקלחת. </w:t>
      </w:r>
    </w:p>
    <w:p w:rsidR="007E58C0" w:rsidRDefault="007E58C0" w:rsidP="007E58C0">
      <w:pPr>
        <w:pStyle w:val="ab"/>
        <w:spacing w:after="0" w:line="360" w:lineRule="auto"/>
        <w:ind w:left="-58"/>
        <w:jc w:val="both"/>
        <w:rPr>
          <w:rFonts w:ascii="David" w:hAnsi="David" w:cs="David"/>
          <w:sz w:val="24"/>
          <w:szCs w:val="24"/>
          <w:rtl/>
        </w:rPr>
      </w:pPr>
    </w:p>
    <w:p w:rsidR="007E58C0" w:rsidRDefault="007E58C0" w:rsidP="007E58C0">
      <w:pPr>
        <w:pStyle w:val="ab"/>
        <w:spacing w:after="0" w:line="360" w:lineRule="auto"/>
        <w:ind w:left="-58" w:firstLine="778"/>
        <w:jc w:val="both"/>
        <w:rPr>
          <w:rFonts w:ascii="David" w:hAnsi="David" w:cs="David"/>
          <w:sz w:val="24"/>
          <w:szCs w:val="24"/>
        </w:rPr>
      </w:pPr>
      <w:r>
        <w:rPr>
          <w:rFonts w:ascii="David" w:hAnsi="David" w:cs="David"/>
          <w:sz w:val="24"/>
          <w:szCs w:val="24"/>
          <w:rtl/>
        </w:rPr>
        <w:t>קיימת גם אפשרות – אך זו לא הוכחה במידה הנדרשת בפלילים ועל כן לא תיקבע כממצא – כי לאחר הפריצה והרצח יצא הפורץ מדלת הכניסה, לאחר שפתח אותה באמצעות צרור המפתחות שנמצא זרוק על רצפת הדירה.</w:t>
      </w:r>
    </w:p>
    <w:p w:rsidR="007E58C0" w:rsidRDefault="007E58C0" w:rsidP="007E58C0">
      <w:pPr>
        <w:pStyle w:val="ab"/>
        <w:spacing w:after="0" w:line="360" w:lineRule="auto"/>
        <w:ind w:left="-58" w:firstLine="778"/>
        <w:jc w:val="both"/>
        <w:rPr>
          <w:rFonts w:ascii="David" w:hAnsi="David" w:cs="David"/>
          <w:sz w:val="24"/>
          <w:szCs w:val="24"/>
          <w:rtl/>
        </w:rPr>
      </w:pPr>
    </w:p>
    <w:p w:rsidR="007E58C0" w:rsidRDefault="007E58C0" w:rsidP="007E58C0">
      <w:pPr>
        <w:pStyle w:val="ab"/>
        <w:spacing w:after="0" w:line="360" w:lineRule="auto"/>
        <w:ind w:left="-58"/>
        <w:jc w:val="both"/>
        <w:rPr>
          <w:rFonts w:ascii="David" w:hAnsi="David" w:cs="David"/>
          <w:b/>
          <w:bCs/>
          <w:sz w:val="24"/>
          <w:szCs w:val="24"/>
          <w:u w:val="single"/>
          <w:rtl/>
        </w:rPr>
      </w:pPr>
    </w:p>
    <w:p w:rsidR="007E58C0" w:rsidRDefault="007E58C0" w:rsidP="007E58C0">
      <w:pPr>
        <w:pStyle w:val="ab"/>
        <w:spacing w:after="0" w:line="360" w:lineRule="auto"/>
        <w:ind w:left="-58"/>
        <w:jc w:val="both"/>
        <w:rPr>
          <w:rFonts w:ascii="David" w:hAnsi="David" w:cs="David"/>
          <w:b/>
          <w:bCs/>
          <w:sz w:val="24"/>
          <w:szCs w:val="24"/>
          <w:u w:val="single"/>
          <w:rtl/>
        </w:rPr>
      </w:pPr>
      <w:r>
        <w:rPr>
          <w:rFonts w:ascii="David" w:hAnsi="David" w:cs="David"/>
          <w:b/>
          <w:bCs/>
          <w:sz w:val="24"/>
          <w:szCs w:val="24"/>
          <w:u w:val="single"/>
          <w:rtl/>
        </w:rPr>
        <w:t>ב.</w:t>
      </w:r>
      <w:r>
        <w:rPr>
          <w:rFonts w:ascii="David" w:hAnsi="David" w:cs="David"/>
          <w:b/>
          <w:bCs/>
          <w:sz w:val="24"/>
          <w:szCs w:val="24"/>
          <w:u w:val="single"/>
          <w:rtl/>
        </w:rPr>
        <w:tab/>
        <w:t>המנוח החזיק בביתו שטרות כסף טורקי והיו לו שעון זהב ושרשרת מזהב</w:t>
      </w:r>
    </w:p>
    <w:p w:rsidR="007E58C0" w:rsidRDefault="007E58C0" w:rsidP="007E58C0">
      <w:pPr>
        <w:pStyle w:val="ab"/>
        <w:numPr>
          <w:ilvl w:val="0"/>
          <w:numId w:val="8"/>
        </w:numPr>
        <w:spacing w:after="0" w:line="360" w:lineRule="auto"/>
        <w:ind w:left="-58" w:firstLine="0"/>
        <w:jc w:val="both"/>
        <w:rPr>
          <w:rFonts w:ascii="David" w:hAnsi="David" w:cs="David"/>
          <w:sz w:val="24"/>
          <w:szCs w:val="24"/>
          <w:rtl/>
        </w:rPr>
      </w:pPr>
      <w:r>
        <w:rPr>
          <w:rFonts w:ascii="David" w:hAnsi="David" w:cs="David"/>
          <w:sz w:val="24"/>
          <w:szCs w:val="24"/>
          <w:rtl/>
        </w:rPr>
        <w:t>מאיר העיד כי המנוח שהיה ממוצא ארמני, נהג לנסוע באופן תדיר לטורקיה לאחר שאשתו נפטרה (עמ' 27 לפרוטוקול הישיבה מיום 21.10.2021; ת/55 – רשימת כניסות ויציאות מישראל של המנוח, המאשרת גרסה זו). עוד מסר מאיר כי הנאשם החזיק בבית כסף טורקי, שאריות מנסיעותיו לטורקיה. נהג המנוח להניח על השולחן מטבעות ושטרות טורקיים בשווי נמוך, ומאיר ראה אותם במו עיניו, גם חודש לפני הרצח (עמ' 31-28 לפרוטוקול הישיבה מיום 21.10.2021). מאיר עמד על גרסה זו גם בחקירה הנגדית המאומצת שנערכה לו בנושא (עמ' 84-83 ועמ' 107-92 לפרוטוקול הישיבה מיום 21.10.2021). הוא אישר שבחקירותיו במשטרה שכח להזכיר את נושא הכסף הטורקי, אך נזכר בפרט זה, לו לא ייחס תחילה כל חשיבות, לאחר שהחוקר מני ורניצקי התקשר אליו ושאל אותו בנושא (ת/69).</w:t>
      </w:r>
    </w:p>
    <w:p w:rsidR="007E58C0" w:rsidRDefault="007E58C0" w:rsidP="007E58C0">
      <w:pPr>
        <w:pStyle w:val="ab"/>
        <w:spacing w:after="0" w:line="360" w:lineRule="auto"/>
        <w:ind w:left="-58"/>
        <w:jc w:val="both"/>
        <w:rPr>
          <w:rFonts w:ascii="David" w:hAnsi="David" w:cs="David"/>
          <w:sz w:val="24"/>
          <w:szCs w:val="24"/>
        </w:rPr>
      </w:pPr>
    </w:p>
    <w:p w:rsidR="007E58C0" w:rsidRDefault="007E58C0" w:rsidP="007E58C0">
      <w:pPr>
        <w:pStyle w:val="ab"/>
        <w:numPr>
          <w:ilvl w:val="0"/>
          <w:numId w:val="8"/>
        </w:numPr>
        <w:spacing w:after="0" w:line="360" w:lineRule="auto"/>
        <w:ind w:left="-58" w:firstLine="0"/>
        <w:jc w:val="both"/>
        <w:rPr>
          <w:rFonts w:ascii="David" w:hAnsi="David" w:cs="David"/>
          <w:sz w:val="24"/>
          <w:szCs w:val="24"/>
        </w:rPr>
      </w:pPr>
      <w:r>
        <w:rPr>
          <w:rFonts w:ascii="David" w:hAnsi="David" w:cs="David"/>
          <w:sz w:val="24"/>
          <w:szCs w:val="24"/>
          <w:rtl/>
        </w:rPr>
        <w:t xml:space="preserve">עוד סיפר מאיר באמרתו האחרונה במשטרה (ת/61, ת/61א), במענה לשאלה אם יתכן שהיה לנאשם פריט ייחודי שנגנב במהלך הפריצה, כי לנאשם היו שעון מזהב ושרשרת מזהב, בהם נהג להתפאר, ואת אלה מאיר לא איתר לאחר הרצח (ת/61א עמ' 16-15; חקירתו הנגדית עמ' 64-63 לפרוטוקול הישיבה מיום 21.10.2021). </w:t>
      </w:r>
    </w:p>
    <w:p w:rsidR="007E58C0" w:rsidRDefault="007E58C0" w:rsidP="007E58C0">
      <w:pPr>
        <w:pStyle w:val="ab"/>
        <w:spacing w:after="0" w:line="360" w:lineRule="auto"/>
        <w:ind w:left="-58"/>
        <w:jc w:val="both"/>
        <w:rPr>
          <w:rFonts w:ascii="David" w:hAnsi="David" w:cs="David"/>
          <w:sz w:val="24"/>
          <w:szCs w:val="24"/>
          <w:rtl/>
        </w:rPr>
      </w:pPr>
    </w:p>
    <w:p w:rsidR="007E58C0" w:rsidRDefault="007E58C0" w:rsidP="007E58C0">
      <w:pPr>
        <w:pStyle w:val="ab"/>
        <w:numPr>
          <w:ilvl w:val="0"/>
          <w:numId w:val="8"/>
        </w:numPr>
        <w:spacing w:after="0" w:line="360" w:lineRule="auto"/>
        <w:ind w:left="-58" w:firstLine="0"/>
        <w:jc w:val="both"/>
        <w:rPr>
          <w:rFonts w:ascii="David" w:hAnsi="David" w:cs="David"/>
          <w:sz w:val="24"/>
          <w:szCs w:val="24"/>
          <w:rtl/>
        </w:rPr>
      </w:pPr>
      <w:r>
        <w:rPr>
          <w:rFonts w:ascii="David" w:hAnsi="David" w:cs="David"/>
          <w:sz w:val="24"/>
          <w:szCs w:val="24"/>
          <w:rtl/>
        </w:rPr>
        <w:lastRenderedPageBreak/>
        <w:t xml:space="preserve">עדותו של מאיר הייתה מהימנה לחלוטין. ניסיונות ההגנה לפגום במהימנותו בדרך של הפניית חשדות למעורבות כזו או אחרת שלו ברצח המנוח לא התבססו על ראיות כלשהן, ונדונו לכישלון. גם העובדה שמאיר לא זכר את צבע השטרות ולא ידע לתאר אותם במדויק, אינה גורעת ממהימנותו (עמ' 103-100 לפרוטוקול מיום 21.10.2021). הדעת נותנת כי לא מצא תחילה חשיבות לציין את השטרות הטורקיים עקב שווים הנמוך. חשיבותו של הכסף הטורקי התבררה רק בהמשך בעדותה של נואל, שלדבריה קיבלה מהנאשם שטרות טורקיים סמוך מאוד לאחר הרצח. </w:t>
      </w:r>
    </w:p>
    <w:p w:rsidR="007E58C0" w:rsidRDefault="007E58C0" w:rsidP="007E58C0">
      <w:pPr>
        <w:pStyle w:val="ab"/>
        <w:spacing w:after="0" w:line="360" w:lineRule="auto"/>
        <w:ind w:left="-58"/>
        <w:jc w:val="both"/>
        <w:rPr>
          <w:rFonts w:ascii="David" w:hAnsi="David" w:cs="David"/>
          <w:sz w:val="24"/>
          <w:szCs w:val="24"/>
          <w:rtl/>
        </w:rPr>
      </w:pPr>
    </w:p>
    <w:p w:rsidR="007E58C0" w:rsidRDefault="007E58C0" w:rsidP="007E58C0">
      <w:pPr>
        <w:pStyle w:val="ab"/>
        <w:numPr>
          <w:ilvl w:val="0"/>
          <w:numId w:val="8"/>
        </w:numPr>
        <w:spacing w:after="0" w:line="360" w:lineRule="auto"/>
        <w:ind w:left="-58" w:firstLine="0"/>
        <w:jc w:val="both"/>
        <w:rPr>
          <w:rFonts w:ascii="David" w:hAnsi="David" w:cs="David"/>
          <w:sz w:val="24"/>
          <w:szCs w:val="24"/>
        </w:rPr>
      </w:pPr>
      <w:r>
        <w:rPr>
          <w:rFonts w:ascii="David" w:hAnsi="David" w:cs="David"/>
          <w:sz w:val="24"/>
          <w:szCs w:val="24"/>
          <w:rtl/>
        </w:rPr>
        <w:t>בהסתמך על עדותו המהימנה של מאיר אני קובע, אפוא, כי המנוח החזיק בביתו שטרות של כסף טורקי בערך כספי נמוך, וכן שעון מזהב ושרשרת מזהב.</w:t>
      </w:r>
    </w:p>
    <w:p w:rsidR="007E58C0" w:rsidRDefault="007E58C0" w:rsidP="007E58C0">
      <w:pPr>
        <w:pStyle w:val="ab"/>
        <w:spacing w:after="0" w:line="360" w:lineRule="auto"/>
        <w:ind w:left="-58"/>
        <w:jc w:val="both"/>
        <w:rPr>
          <w:rFonts w:ascii="David" w:hAnsi="David" w:cs="David"/>
          <w:b/>
          <w:bCs/>
          <w:sz w:val="24"/>
          <w:szCs w:val="24"/>
          <w:u w:val="single"/>
        </w:rPr>
      </w:pPr>
    </w:p>
    <w:p w:rsidR="007E58C0" w:rsidRDefault="007E58C0" w:rsidP="007E58C0">
      <w:pPr>
        <w:pStyle w:val="ab"/>
        <w:spacing w:after="0" w:line="360" w:lineRule="auto"/>
        <w:ind w:left="-58"/>
        <w:jc w:val="both"/>
        <w:rPr>
          <w:rFonts w:ascii="David" w:hAnsi="David" w:cs="David"/>
          <w:b/>
          <w:bCs/>
          <w:sz w:val="24"/>
          <w:szCs w:val="24"/>
          <w:u w:val="single"/>
          <w:rtl/>
        </w:rPr>
      </w:pPr>
      <w:r>
        <w:rPr>
          <w:rFonts w:ascii="David" w:hAnsi="David" w:cs="David"/>
          <w:b/>
          <w:bCs/>
          <w:sz w:val="24"/>
          <w:szCs w:val="24"/>
          <w:u w:val="single"/>
          <w:rtl/>
        </w:rPr>
        <w:t>ג.</w:t>
      </w:r>
      <w:r>
        <w:rPr>
          <w:rFonts w:ascii="David" w:hAnsi="David" w:cs="David"/>
          <w:b/>
          <w:bCs/>
          <w:sz w:val="24"/>
          <w:szCs w:val="24"/>
          <w:u w:val="single"/>
          <w:rtl/>
        </w:rPr>
        <w:tab/>
        <w:t>הפריצה לדירה התרחשה בלילה שבין יום חמישי 8.10.2020 ליום שישי 9.10.2020, ככל הנראה לאחר השעה 1:00 ובכל מקרה לא יאוחר מהשעה 4:00</w:t>
      </w:r>
    </w:p>
    <w:p w:rsidR="007E58C0" w:rsidRDefault="007E58C0" w:rsidP="007E58C0">
      <w:pPr>
        <w:pStyle w:val="ab"/>
        <w:spacing w:after="0" w:line="360" w:lineRule="auto"/>
        <w:ind w:left="-58"/>
        <w:jc w:val="both"/>
        <w:rPr>
          <w:rFonts w:ascii="David" w:hAnsi="David" w:cs="David"/>
          <w:sz w:val="24"/>
          <w:szCs w:val="24"/>
          <w:rtl/>
        </w:rPr>
      </w:pPr>
    </w:p>
    <w:p w:rsidR="007E58C0" w:rsidRDefault="007E58C0" w:rsidP="007E58C0">
      <w:pPr>
        <w:pStyle w:val="ab"/>
        <w:numPr>
          <w:ilvl w:val="0"/>
          <w:numId w:val="8"/>
        </w:numPr>
        <w:spacing w:after="0" w:line="360" w:lineRule="auto"/>
        <w:ind w:left="-58" w:firstLine="0"/>
        <w:jc w:val="both"/>
        <w:rPr>
          <w:rFonts w:ascii="David" w:hAnsi="David" w:cs="David"/>
          <w:sz w:val="24"/>
          <w:szCs w:val="24"/>
        </w:rPr>
      </w:pPr>
      <w:r>
        <w:rPr>
          <w:rFonts w:ascii="David" w:hAnsi="David" w:cs="David"/>
          <w:sz w:val="24"/>
          <w:szCs w:val="24"/>
          <w:rtl/>
        </w:rPr>
        <w:t xml:space="preserve">גופת המנוח נבדקה ביום 9.10.2020 בשעה 18:00 בידי </w:t>
      </w:r>
      <w:r>
        <w:rPr>
          <w:rFonts w:ascii="David" w:hAnsi="David" w:cs="David"/>
          <w:b/>
          <w:bCs/>
          <w:sz w:val="24"/>
          <w:szCs w:val="24"/>
          <w:rtl/>
        </w:rPr>
        <w:t>הרופא המשפטי ד"ר אנדריי קוטיק</w:t>
      </w:r>
      <w:r>
        <w:rPr>
          <w:rFonts w:ascii="David" w:hAnsi="David" w:cs="David"/>
          <w:sz w:val="24"/>
          <w:szCs w:val="24"/>
          <w:rtl/>
        </w:rPr>
        <w:t>, אשר קבע את שעת המוות בין 12 ל-24 שעות טרם הבדיקה. בחקירתו הנגדית הסביר העד כי הערכה זו נעשתה על בסיס צפידת המוות וכתמי המוות שנמצאו על הגופה. המומחה העיד כי הערכתו זו אינה מדויקת, והטווח יכול לנוע גם בין 8 ל-36 שעות טרם הבדיקה (עמ' 1023 ש' 19-17).</w:t>
      </w:r>
    </w:p>
    <w:p w:rsidR="007E58C0" w:rsidRDefault="007E58C0" w:rsidP="007E58C0">
      <w:pPr>
        <w:pStyle w:val="ab"/>
        <w:spacing w:after="0" w:line="360" w:lineRule="auto"/>
        <w:ind w:left="-58"/>
        <w:jc w:val="both"/>
        <w:rPr>
          <w:rFonts w:ascii="David" w:hAnsi="David" w:cs="David"/>
          <w:sz w:val="24"/>
          <w:szCs w:val="24"/>
        </w:rPr>
      </w:pPr>
    </w:p>
    <w:p w:rsidR="007E58C0" w:rsidRDefault="007E58C0" w:rsidP="007E58C0">
      <w:pPr>
        <w:pStyle w:val="ab"/>
        <w:numPr>
          <w:ilvl w:val="0"/>
          <w:numId w:val="8"/>
        </w:numPr>
        <w:spacing w:after="0" w:line="360" w:lineRule="auto"/>
        <w:ind w:left="-58" w:firstLine="0"/>
        <w:jc w:val="both"/>
        <w:rPr>
          <w:rFonts w:ascii="David" w:hAnsi="David" w:cs="David"/>
          <w:sz w:val="24"/>
          <w:szCs w:val="24"/>
        </w:rPr>
      </w:pPr>
      <w:r>
        <w:rPr>
          <w:rFonts w:ascii="David" w:hAnsi="David" w:cs="David"/>
          <w:sz w:val="24"/>
          <w:szCs w:val="24"/>
          <w:rtl/>
        </w:rPr>
        <w:t xml:space="preserve">האחרונה שראתה את המנוח בחיים הייתה עובדת הסיעוד </w:t>
      </w:r>
      <w:r>
        <w:rPr>
          <w:rFonts w:ascii="David" w:hAnsi="David" w:cs="David"/>
          <w:b/>
          <w:bCs/>
          <w:sz w:val="24"/>
          <w:szCs w:val="24"/>
          <w:rtl/>
        </w:rPr>
        <w:t>עיטף אבו גאנם</w:t>
      </w:r>
      <w:r>
        <w:rPr>
          <w:rFonts w:ascii="David" w:hAnsi="David" w:cs="David"/>
          <w:sz w:val="24"/>
          <w:szCs w:val="24"/>
          <w:rtl/>
        </w:rPr>
        <w:t xml:space="preserve"> (להלן: </w:t>
      </w:r>
      <w:r>
        <w:rPr>
          <w:rFonts w:ascii="Miriam" w:hAnsi="Miriam" w:cs="Miriam"/>
          <w:b/>
          <w:bCs/>
          <w:sz w:val="24"/>
          <w:szCs w:val="24"/>
          <w:rtl/>
        </w:rPr>
        <w:t>עיטף</w:t>
      </w:r>
      <w:r>
        <w:rPr>
          <w:rFonts w:ascii="David" w:hAnsi="David" w:cs="David"/>
          <w:sz w:val="24"/>
          <w:szCs w:val="24"/>
          <w:rtl/>
        </w:rPr>
        <w:t>). היא ביקרה אצל המנוח ביום חמישי 8.10.2022 בשעה 16:00, השאירה את הדירה מסודרת ונקיה, חלון חדר המקלחת היה שלם ולא היה מברג על הרצפה (עמ' 1076 ש' 23-1).</w:t>
      </w:r>
    </w:p>
    <w:p w:rsidR="007E58C0" w:rsidRDefault="007E58C0" w:rsidP="007E58C0">
      <w:pPr>
        <w:pStyle w:val="ab"/>
        <w:spacing w:after="0" w:line="360" w:lineRule="auto"/>
        <w:ind w:left="-58" w:firstLine="778"/>
        <w:jc w:val="both"/>
        <w:rPr>
          <w:rFonts w:ascii="David" w:hAnsi="David" w:cs="David"/>
          <w:sz w:val="24"/>
          <w:szCs w:val="24"/>
        </w:rPr>
      </w:pPr>
    </w:p>
    <w:p w:rsidR="007E58C0" w:rsidRDefault="007E58C0" w:rsidP="007E58C0">
      <w:pPr>
        <w:pStyle w:val="ab"/>
        <w:numPr>
          <w:ilvl w:val="0"/>
          <w:numId w:val="8"/>
        </w:numPr>
        <w:spacing w:after="0" w:line="360" w:lineRule="auto"/>
        <w:ind w:left="-58" w:firstLine="0"/>
        <w:jc w:val="both"/>
        <w:rPr>
          <w:rFonts w:ascii="David" w:hAnsi="David" w:cs="David"/>
          <w:sz w:val="24"/>
          <w:szCs w:val="24"/>
          <w:rtl/>
        </w:rPr>
      </w:pPr>
      <w:r>
        <w:rPr>
          <w:rFonts w:ascii="David" w:hAnsi="David" w:cs="David"/>
          <w:b/>
          <w:bCs/>
          <w:sz w:val="24"/>
          <w:szCs w:val="24"/>
          <w:rtl/>
        </w:rPr>
        <w:t>מאיר</w:t>
      </w:r>
      <w:r>
        <w:rPr>
          <w:rFonts w:ascii="David" w:hAnsi="David" w:cs="David"/>
          <w:sz w:val="24"/>
          <w:szCs w:val="24"/>
          <w:rtl/>
        </w:rPr>
        <w:t xml:space="preserve"> הגיע לדירה ביום שישי 9.10.2020 בסביבות השעה 12:00 בצהריים. הוא דפק בדלת, ומשלא שמע תשובה דחף את דלת הכניסה, שהייתה טרוקה אך לא נעולה, ונכנס פנימה. מיד כשנכנס למקלחת הבחין שהחלון למעלה היה פתוח (עמ' 44 ש' 30-28 לפרוטוקול הישיבה מיום 21.10.2021).</w:t>
      </w:r>
    </w:p>
    <w:p w:rsidR="007E58C0" w:rsidRDefault="007E58C0" w:rsidP="007E58C0">
      <w:pPr>
        <w:pStyle w:val="ab"/>
        <w:spacing w:after="0" w:line="360" w:lineRule="auto"/>
        <w:ind w:left="-58" w:firstLine="778"/>
        <w:jc w:val="both"/>
        <w:rPr>
          <w:rFonts w:ascii="David" w:hAnsi="David" w:cs="David"/>
          <w:sz w:val="24"/>
          <w:szCs w:val="24"/>
          <w:rtl/>
        </w:rPr>
      </w:pPr>
    </w:p>
    <w:p w:rsidR="007E58C0" w:rsidRDefault="007E58C0" w:rsidP="007E58C0">
      <w:pPr>
        <w:pStyle w:val="ab"/>
        <w:numPr>
          <w:ilvl w:val="0"/>
          <w:numId w:val="8"/>
        </w:numPr>
        <w:spacing w:after="0" w:line="360" w:lineRule="auto"/>
        <w:ind w:left="-58" w:firstLine="0"/>
        <w:jc w:val="both"/>
        <w:rPr>
          <w:rFonts w:ascii="David" w:hAnsi="David" w:cs="David"/>
          <w:sz w:val="24"/>
          <w:szCs w:val="24"/>
          <w:rtl/>
        </w:rPr>
      </w:pPr>
      <w:r>
        <w:rPr>
          <w:rFonts w:ascii="David" w:hAnsi="David" w:cs="David"/>
          <w:b/>
          <w:bCs/>
          <w:sz w:val="24"/>
          <w:szCs w:val="24"/>
          <w:rtl/>
        </w:rPr>
        <w:t>עלי אל מרבוע</w:t>
      </w:r>
      <w:r>
        <w:rPr>
          <w:rFonts w:ascii="David" w:hAnsi="David" w:cs="David"/>
          <w:sz w:val="24"/>
          <w:szCs w:val="24"/>
          <w:rtl/>
        </w:rPr>
        <w:t xml:space="preserve">, שכנו של המנוח מהכניסה הסמוכה, ראה את הסולם המוביל אל הגג תלוי במקומו ביום חמישי בשעה 20:20, עת חזר מתפילה, ובשעה 4:30 לפנות בוקר יצא שוב לתפילה וראה את הסולם תלוי על פתח הגג (אמרתו ת/97 אשר הוגשה כתחליף עדות ראשית). העד העיד בחקירתו הנגדית כי כנראה שהכניסה לגג הייתה אחרי 1:00 בלילה, כי הוא הלך לישון בסביבות שעה זו ולא שמע רעש (עמ' 1061). </w:t>
      </w:r>
    </w:p>
    <w:p w:rsidR="007E58C0" w:rsidRDefault="007E58C0" w:rsidP="007E58C0">
      <w:pPr>
        <w:pStyle w:val="ab"/>
        <w:spacing w:after="0" w:line="360" w:lineRule="auto"/>
        <w:ind w:left="-58" w:firstLine="778"/>
        <w:jc w:val="both"/>
        <w:rPr>
          <w:rFonts w:ascii="David" w:hAnsi="David" w:cs="David"/>
          <w:sz w:val="24"/>
          <w:szCs w:val="24"/>
          <w:rtl/>
        </w:rPr>
      </w:pPr>
    </w:p>
    <w:p w:rsidR="007E58C0" w:rsidRDefault="007E58C0" w:rsidP="007E58C0">
      <w:pPr>
        <w:pStyle w:val="ab"/>
        <w:numPr>
          <w:ilvl w:val="0"/>
          <w:numId w:val="8"/>
        </w:numPr>
        <w:spacing w:after="0" w:line="360" w:lineRule="auto"/>
        <w:ind w:left="-58" w:firstLine="0"/>
        <w:jc w:val="both"/>
        <w:rPr>
          <w:rFonts w:ascii="David" w:hAnsi="David" w:cs="David"/>
          <w:sz w:val="24"/>
          <w:szCs w:val="24"/>
          <w:rtl/>
        </w:rPr>
      </w:pPr>
      <w:r>
        <w:rPr>
          <w:rFonts w:ascii="David" w:hAnsi="David" w:cs="David"/>
          <w:b/>
          <w:bCs/>
          <w:sz w:val="24"/>
          <w:szCs w:val="24"/>
          <w:rtl/>
        </w:rPr>
        <w:lastRenderedPageBreak/>
        <w:t>הינאת אבו מוסא</w:t>
      </w:r>
      <w:r>
        <w:rPr>
          <w:rFonts w:ascii="David" w:hAnsi="David" w:cs="David"/>
          <w:sz w:val="24"/>
          <w:szCs w:val="24"/>
          <w:rtl/>
        </w:rPr>
        <w:t>, שכנה נוספת שגרה בדירה מתחת לדירת המנוח, העידה כי בליל האירוע, בשעה 1:30 או 2:30 התעוררה מרעש חריג של הזזת דברים כבדים בדירה מעליה, שלרוב שקטה מאוד (אמרתה ת/96 אשר הוגשה כתחליף עדות ראשית). מחקירתה הנגדית של העדה לא הוברר האם כשהתעוררה הסתכלה בשעון, אך היא עמדה בתוקף על גרסתה שהרעש נשמע בין השעות 1:30 ל-2:30 וכן שללה את טענת הסניגור כי יתכן שהרעש נשמע בבוקר, שכן בשעה 4:00 כבר התעוררה לתפילה, ועל כן ברור שהרעש שהעיר אותה נעשה קודם לכן (עמ' 1052 ש' 11; עמ' 1053 ש' 22).</w:t>
      </w:r>
    </w:p>
    <w:p w:rsidR="007E58C0" w:rsidRDefault="007E58C0" w:rsidP="007E58C0">
      <w:pPr>
        <w:pStyle w:val="ab"/>
        <w:spacing w:after="0" w:line="360" w:lineRule="auto"/>
        <w:ind w:left="-58" w:firstLine="778"/>
        <w:jc w:val="both"/>
        <w:rPr>
          <w:rFonts w:ascii="David" w:hAnsi="David" w:cs="David"/>
          <w:sz w:val="24"/>
          <w:szCs w:val="24"/>
          <w:rtl/>
        </w:rPr>
      </w:pPr>
    </w:p>
    <w:p w:rsidR="007E58C0" w:rsidRDefault="007E58C0" w:rsidP="007E58C0">
      <w:pPr>
        <w:pStyle w:val="ab"/>
        <w:numPr>
          <w:ilvl w:val="0"/>
          <w:numId w:val="8"/>
        </w:numPr>
        <w:spacing w:after="0" w:line="360" w:lineRule="auto"/>
        <w:ind w:left="-58" w:firstLine="0"/>
        <w:jc w:val="both"/>
        <w:rPr>
          <w:rFonts w:ascii="David" w:hAnsi="David" w:cs="David"/>
          <w:sz w:val="24"/>
          <w:szCs w:val="24"/>
          <w:rtl/>
        </w:rPr>
      </w:pPr>
      <w:r>
        <w:rPr>
          <w:rFonts w:ascii="David" w:hAnsi="David" w:cs="David"/>
          <w:sz w:val="24"/>
          <w:szCs w:val="24"/>
          <w:rtl/>
        </w:rPr>
        <w:t>משילוב עדויות מהימנות אלה, עם העובדה כי הפריצה לדירה נעשתה מחלון חדר המקלחת אליו הגיע הפורץ מגג בניין ה"רכבת", והעובדה כי הגישה היחידה לגג היא מגרם המדרגות הסמוך לדירתו של העד עלי אל מרבוע, נובעת המסקנה כי הפריצה לדירה נעשתה בחלון הזמנים המפורט למעלה.</w:t>
      </w:r>
    </w:p>
    <w:p w:rsidR="007E58C0" w:rsidRDefault="007E58C0" w:rsidP="007E58C0">
      <w:pPr>
        <w:pStyle w:val="ab"/>
        <w:rPr>
          <w:rFonts w:ascii="David" w:hAnsi="David" w:cs="David"/>
          <w:sz w:val="24"/>
          <w:szCs w:val="24"/>
        </w:rPr>
      </w:pPr>
    </w:p>
    <w:p w:rsidR="007E58C0" w:rsidRDefault="007E58C0" w:rsidP="007E58C0">
      <w:pPr>
        <w:pStyle w:val="ab"/>
        <w:spacing w:after="0" w:line="360" w:lineRule="auto"/>
        <w:ind w:left="-58"/>
        <w:jc w:val="both"/>
        <w:rPr>
          <w:rFonts w:ascii="David" w:hAnsi="David" w:cs="David"/>
          <w:b/>
          <w:bCs/>
          <w:sz w:val="24"/>
          <w:szCs w:val="24"/>
          <w:u w:val="single"/>
        </w:rPr>
      </w:pPr>
      <w:r>
        <w:rPr>
          <w:rFonts w:ascii="David" w:hAnsi="David" w:cs="David"/>
          <w:b/>
          <w:bCs/>
          <w:sz w:val="24"/>
          <w:szCs w:val="24"/>
          <w:u w:val="single"/>
          <w:rtl/>
        </w:rPr>
        <w:t>ד.</w:t>
      </w:r>
      <w:r>
        <w:rPr>
          <w:rFonts w:ascii="David" w:hAnsi="David" w:cs="David"/>
          <w:b/>
          <w:bCs/>
          <w:sz w:val="24"/>
          <w:szCs w:val="24"/>
          <w:u w:val="single"/>
          <w:rtl/>
        </w:rPr>
        <w:tab/>
        <w:t xml:space="preserve">על גבי המברג נמצא פרופיל הדנ"א של הנאשם, כפרופיל הדומיננטי בתערובת ובה שני פרופילי דנ"א </w:t>
      </w:r>
    </w:p>
    <w:p w:rsidR="007E58C0" w:rsidRDefault="007E58C0" w:rsidP="007E58C0">
      <w:pPr>
        <w:pStyle w:val="ab"/>
        <w:numPr>
          <w:ilvl w:val="0"/>
          <w:numId w:val="8"/>
        </w:numPr>
        <w:spacing w:after="0" w:line="360" w:lineRule="auto"/>
        <w:ind w:left="-58" w:firstLine="0"/>
        <w:jc w:val="both"/>
        <w:rPr>
          <w:rFonts w:ascii="David" w:hAnsi="David" w:cs="David"/>
          <w:sz w:val="24"/>
          <w:szCs w:val="24"/>
          <w:rtl/>
        </w:rPr>
      </w:pPr>
      <w:r>
        <w:rPr>
          <w:rFonts w:ascii="David" w:hAnsi="David" w:cs="David"/>
          <w:sz w:val="24"/>
          <w:szCs w:val="24"/>
          <w:rtl/>
        </w:rPr>
        <w:t>ממצא זה  אינו שנוי במחלוקת (סיכומי הנאשם עמ' 18).</w:t>
      </w:r>
    </w:p>
    <w:p w:rsidR="007E58C0" w:rsidRDefault="007E58C0" w:rsidP="007E58C0">
      <w:pPr>
        <w:pStyle w:val="ab"/>
        <w:rPr>
          <w:rFonts w:ascii="David" w:hAnsi="David" w:cs="David"/>
          <w:sz w:val="24"/>
          <w:szCs w:val="24"/>
        </w:rPr>
      </w:pPr>
    </w:p>
    <w:p w:rsidR="007E58C0" w:rsidRDefault="007E58C0" w:rsidP="007E58C0">
      <w:pPr>
        <w:pStyle w:val="ab"/>
        <w:numPr>
          <w:ilvl w:val="0"/>
          <w:numId w:val="8"/>
        </w:numPr>
        <w:spacing w:after="0" w:line="360" w:lineRule="auto"/>
        <w:ind w:left="-58" w:firstLine="0"/>
        <w:jc w:val="both"/>
        <w:rPr>
          <w:rFonts w:ascii="David" w:hAnsi="David" w:cs="David"/>
          <w:sz w:val="24"/>
          <w:szCs w:val="24"/>
        </w:rPr>
      </w:pPr>
      <w:r>
        <w:rPr>
          <w:rFonts w:ascii="David" w:hAnsi="David" w:cs="David"/>
          <w:sz w:val="24"/>
          <w:szCs w:val="24"/>
          <w:rtl/>
        </w:rPr>
        <w:t>לא אוכל לקבל את טענת הנאשם כי מציאת הפרופיל הגנטי שלו על המברג מוסברת מכך שעבד בדירת המנוח והמברג הוא חפץ נייד.</w:t>
      </w:r>
    </w:p>
    <w:p w:rsidR="007E58C0" w:rsidRDefault="007E58C0" w:rsidP="007E58C0">
      <w:pPr>
        <w:pStyle w:val="ab"/>
        <w:rPr>
          <w:rFonts w:ascii="David" w:hAnsi="David" w:cs="David"/>
          <w:sz w:val="24"/>
          <w:szCs w:val="24"/>
          <w:rtl/>
        </w:rPr>
      </w:pPr>
    </w:p>
    <w:p w:rsidR="007E58C0" w:rsidRDefault="007E58C0" w:rsidP="007E58C0">
      <w:pPr>
        <w:pStyle w:val="ab"/>
        <w:spacing w:after="0" w:line="360" w:lineRule="auto"/>
        <w:ind w:left="-58" w:firstLine="778"/>
        <w:jc w:val="both"/>
        <w:rPr>
          <w:rFonts w:ascii="David" w:hAnsi="David" w:cs="David"/>
          <w:sz w:val="24"/>
          <w:szCs w:val="24"/>
        </w:rPr>
      </w:pPr>
      <w:r>
        <w:rPr>
          <w:rFonts w:ascii="David" w:hAnsi="David" w:cs="David"/>
          <w:sz w:val="24"/>
          <w:szCs w:val="24"/>
          <w:rtl/>
        </w:rPr>
        <w:t xml:space="preserve">המברג הוא אכן חפץ עבודה נייד, שיכול לבוא במגע עם אחרים, ואולם החשיבות במציאת הדנ"א של הנאשם על המברג נעוצה </w:t>
      </w:r>
      <w:r>
        <w:rPr>
          <w:rFonts w:ascii="David" w:hAnsi="David" w:cs="David"/>
          <w:b/>
          <w:bCs/>
          <w:sz w:val="24"/>
          <w:szCs w:val="24"/>
          <w:rtl/>
        </w:rPr>
        <w:t>במקום בו נמצא המברג</w:t>
      </w:r>
      <w:r>
        <w:rPr>
          <w:rFonts w:ascii="David" w:hAnsi="David" w:cs="David"/>
          <w:sz w:val="24"/>
          <w:szCs w:val="24"/>
          <w:rtl/>
        </w:rPr>
        <w:t xml:space="preserve">, ובהבנה ששימש פריצת חלון חדר המקלחת </w:t>
      </w:r>
      <w:r>
        <w:rPr>
          <w:rFonts w:ascii="David" w:hAnsi="David" w:cs="David"/>
          <w:b/>
          <w:bCs/>
          <w:sz w:val="24"/>
          <w:szCs w:val="24"/>
          <w:rtl/>
        </w:rPr>
        <w:t>מבחוץ</w:t>
      </w:r>
      <w:r>
        <w:rPr>
          <w:rFonts w:ascii="David" w:hAnsi="David" w:cs="David"/>
          <w:sz w:val="24"/>
          <w:szCs w:val="24"/>
          <w:rtl/>
        </w:rPr>
        <w:t>.</w:t>
      </w:r>
    </w:p>
    <w:p w:rsidR="007E58C0" w:rsidRDefault="007E58C0" w:rsidP="007E58C0">
      <w:pPr>
        <w:pStyle w:val="ab"/>
        <w:spacing w:after="0" w:line="360" w:lineRule="auto"/>
        <w:ind w:left="-58" w:firstLine="778"/>
        <w:jc w:val="both"/>
        <w:rPr>
          <w:rFonts w:ascii="David" w:hAnsi="David" w:cs="David"/>
          <w:sz w:val="24"/>
          <w:szCs w:val="24"/>
          <w:rtl/>
        </w:rPr>
      </w:pPr>
    </w:p>
    <w:p w:rsidR="007E58C0" w:rsidRDefault="007E58C0" w:rsidP="007E58C0">
      <w:pPr>
        <w:pStyle w:val="ab"/>
        <w:spacing w:after="0" w:line="360" w:lineRule="auto"/>
        <w:ind w:left="-58" w:firstLine="778"/>
        <w:jc w:val="both"/>
        <w:rPr>
          <w:rFonts w:ascii="David" w:hAnsi="David" w:cs="David"/>
          <w:sz w:val="24"/>
          <w:szCs w:val="24"/>
          <w:rtl/>
        </w:rPr>
      </w:pPr>
      <w:r>
        <w:rPr>
          <w:rFonts w:ascii="David" w:hAnsi="David" w:cs="David"/>
          <w:sz w:val="24"/>
          <w:szCs w:val="24"/>
          <w:rtl/>
        </w:rPr>
        <w:t xml:space="preserve">הימצאות הדנ"א של הנאשם על המברג </w:t>
      </w:r>
      <w:r>
        <w:rPr>
          <w:rFonts w:ascii="David" w:hAnsi="David" w:cs="David"/>
          <w:b/>
          <w:bCs/>
          <w:sz w:val="24"/>
          <w:szCs w:val="24"/>
          <w:rtl/>
        </w:rPr>
        <w:t>בנסיבות אלה</w:t>
      </w:r>
      <w:r>
        <w:rPr>
          <w:rFonts w:ascii="David" w:hAnsi="David" w:cs="David"/>
          <w:sz w:val="24"/>
          <w:szCs w:val="24"/>
          <w:rtl/>
        </w:rPr>
        <w:t xml:space="preserve"> היא שדרשה מן הנאשם לתת הסבר כיצד נמצא דנ"א שלו על כלי הפריצה בו נעשה שימוש כפול כדי לחדור לדירה מבחוץ. על גרסאות הנאשם בעניין זה אעמוד להלן, אך די אם אציין כאן כי הנאשם טען אמנם בשלב מסוים בחקירתו שיכול להיות שעבד עם כלי כזה בדירת המנוח, אך כאשר הוצגה לו תמונת המברג בחר לשמור על זכות השתיקה. בעדותו שב הנאשם על גרסה זו אך קשה לראות כיצד יכלה לסייע בהתחשב בכך שבמברג נעשה שימוש חיצוני לדירה.</w:t>
      </w:r>
    </w:p>
    <w:p w:rsidR="007E58C0" w:rsidRDefault="007E58C0" w:rsidP="007E58C0">
      <w:pPr>
        <w:pStyle w:val="ab"/>
        <w:rPr>
          <w:rFonts w:ascii="David" w:hAnsi="David" w:cs="David"/>
          <w:sz w:val="24"/>
          <w:szCs w:val="24"/>
          <w:rtl/>
        </w:rPr>
      </w:pPr>
    </w:p>
    <w:p w:rsidR="007E58C0" w:rsidRDefault="007E58C0" w:rsidP="007E58C0">
      <w:pPr>
        <w:pStyle w:val="ab"/>
        <w:numPr>
          <w:ilvl w:val="0"/>
          <w:numId w:val="8"/>
        </w:numPr>
        <w:spacing w:after="0" w:line="360" w:lineRule="auto"/>
        <w:ind w:left="-58" w:firstLine="0"/>
        <w:jc w:val="both"/>
        <w:rPr>
          <w:rFonts w:ascii="David" w:hAnsi="David" w:cs="David"/>
          <w:sz w:val="24"/>
          <w:szCs w:val="24"/>
        </w:rPr>
      </w:pPr>
      <w:r>
        <w:rPr>
          <w:rFonts w:ascii="David" w:hAnsi="David" w:cs="David"/>
          <w:sz w:val="24"/>
          <w:szCs w:val="24"/>
          <w:rtl/>
        </w:rPr>
        <w:t>בנסיבות העניין אף לא מצאתי לייחס משקל מיוחד לכך שהדנ"א של הנאשם היה חלק מתערובת. זאת משום שלא הובאו לנו שום ראיות המסבכות את בעל הדנ"א הנוסף (שאינו קיים במאגר המשטרתי) בביצוע השוד ורצח המנוח, להבדיל משלל הראיות שסיבכו במעשה את הנאשם.</w:t>
      </w:r>
    </w:p>
    <w:p w:rsidR="007E58C0" w:rsidRDefault="007E58C0" w:rsidP="007E58C0">
      <w:pPr>
        <w:pStyle w:val="ab"/>
        <w:rPr>
          <w:rFonts w:ascii="David" w:hAnsi="David" w:cs="David"/>
          <w:sz w:val="24"/>
          <w:szCs w:val="24"/>
          <w:rtl/>
        </w:rPr>
      </w:pPr>
    </w:p>
    <w:p w:rsidR="007E58C0" w:rsidRDefault="007E58C0" w:rsidP="007E58C0">
      <w:pPr>
        <w:pStyle w:val="ab"/>
        <w:rPr>
          <w:rFonts w:ascii="David" w:hAnsi="David" w:cs="David"/>
          <w:sz w:val="24"/>
          <w:szCs w:val="24"/>
          <w:rtl/>
        </w:rPr>
      </w:pPr>
    </w:p>
    <w:p w:rsidR="007E58C0" w:rsidRDefault="007E58C0" w:rsidP="007E58C0">
      <w:pPr>
        <w:pStyle w:val="ab"/>
        <w:spacing w:after="0" w:line="360" w:lineRule="auto"/>
        <w:ind w:left="-58"/>
        <w:jc w:val="both"/>
        <w:rPr>
          <w:rFonts w:ascii="David" w:hAnsi="David" w:cs="David"/>
          <w:b/>
          <w:bCs/>
          <w:sz w:val="24"/>
          <w:szCs w:val="24"/>
          <w:u w:val="single"/>
          <w:rtl/>
        </w:rPr>
      </w:pPr>
      <w:r>
        <w:rPr>
          <w:rFonts w:ascii="David" w:hAnsi="David" w:cs="David"/>
          <w:b/>
          <w:bCs/>
          <w:sz w:val="24"/>
          <w:szCs w:val="24"/>
          <w:u w:val="single"/>
          <w:rtl/>
        </w:rPr>
        <w:lastRenderedPageBreak/>
        <w:t>ה.</w:t>
      </w:r>
      <w:r>
        <w:rPr>
          <w:rFonts w:ascii="David" w:hAnsi="David" w:cs="David"/>
          <w:b/>
          <w:bCs/>
          <w:sz w:val="24"/>
          <w:szCs w:val="24"/>
          <w:u w:val="single"/>
          <w:rtl/>
        </w:rPr>
        <w:tab/>
        <w:t xml:space="preserve">לנאשם היכרות עמוקה ביותר עם דירת המנוח ועם סביבתה </w:t>
      </w:r>
    </w:p>
    <w:p w:rsidR="007E58C0" w:rsidRDefault="007E58C0" w:rsidP="007E58C0">
      <w:pPr>
        <w:pStyle w:val="ab"/>
        <w:numPr>
          <w:ilvl w:val="0"/>
          <w:numId w:val="8"/>
        </w:numPr>
        <w:spacing w:after="0" w:line="360" w:lineRule="auto"/>
        <w:ind w:left="-58" w:firstLine="0"/>
        <w:jc w:val="both"/>
        <w:rPr>
          <w:rFonts w:ascii="David" w:hAnsi="David" w:cs="David"/>
          <w:sz w:val="24"/>
          <w:szCs w:val="24"/>
          <w:rtl/>
        </w:rPr>
      </w:pPr>
      <w:r>
        <w:rPr>
          <w:rFonts w:ascii="David" w:hAnsi="David" w:cs="David"/>
          <w:sz w:val="24"/>
          <w:szCs w:val="24"/>
          <w:rtl/>
        </w:rPr>
        <w:t>הנאשם ביצע מספר עבודות שיפוץ ואינסטלציה בדירת המנוח לאורך החודשים שקדמו לרצח. הוא הכיר את הדירה היטב (עדות הנאשם, עמ' 1397-1396), ובין היתר טען שכשלושה חודשים טרם הרצח החליף את חלון חדר המקלחת (עמ' 1398 ש' 20-18; עמ' 1404 ש' 6-4). יתרה מכך, הנאשם גם ביצע לדבריו עבודה בגג הבניין – בודד צינור חשוף (עמ' 1394-1393; עמ' 1446).</w:t>
      </w:r>
    </w:p>
    <w:p w:rsidR="007E58C0" w:rsidRDefault="007E58C0" w:rsidP="007E58C0">
      <w:pPr>
        <w:pStyle w:val="ab"/>
        <w:spacing w:after="0" w:line="360" w:lineRule="auto"/>
        <w:ind w:left="-58"/>
        <w:jc w:val="both"/>
        <w:rPr>
          <w:rFonts w:ascii="David" w:hAnsi="David" w:cs="David"/>
          <w:sz w:val="24"/>
          <w:szCs w:val="24"/>
        </w:rPr>
      </w:pPr>
    </w:p>
    <w:p w:rsidR="007E58C0" w:rsidRDefault="007E58C0" w:rsidP="007E58C0">
      <w:pPr>
        <w:pStyle w:val="ab"/>
        <w:numPr>
          <w:ilvl w:val="0"/>
          <w:numId w:val="8"/>
        </w:numPr>
        <w:spacing w:after="0" w:line="360" w:lineRule="auto"/>
        <w:ind w:left="-58" w:firstLine="0"/>
        <w:jc w:val="both"/>
        <w:rPr>
          <w:rFonts w:ascii="David" w:hAnsi="David" w:cs="David"/>
          <w:sz w:val="24"/>
          <w:szCs w:val="24"/>
        </w:rPr>
      </w:pPr>
      <w:r>
        <w:rPr>
          <w:rFonts w:ascii="David" w:hAnsi="David" w:cs="David"/>
          <w:sz w:val="24"/>
          <w:szCs w:val="24"/>
          <w:rtl/>
        </w:rPr>
        <w:t>הפריצה לדירה דרשה היכרות עמוקה עם דירת המנוח ועם סביבתה. היא התבצעה בלילה, ודרשה ידע מוקדם מאיזה חלון הקרוב לגג ניתן לפרוץ, וכיצד לעלות לגג, שהפתח ממוקם בראש גרם מדרגות שמצוי בכניסה אחרת לבניין.</w:t>
      </w:r>
    </w:p>
    <w:p w:rsidR="007E58C0" w:rsidRDefault="007E58C0" w:rsidP="007E58C0">
      <w:pPr>
        <w:pStyle w:val="ab"/>
        <w:rPr>
          <w:rFonts w:ascii="David" w:hAnsi="David" w:cs="David"/>
          <w:sz w:val="24"/>
          <w:szCs w:val="24"/>
        </w:rPr>
      </w:pPr>
    </w:p>
    <w:p w:rsidR="007E58C0" w:rsidRDefault="007E58C0" w:rsidP="007E58C0">
      <w:pPr>
        <w:pStyle w:val="ab"/>
        <w:spacing w:after="0" w:line="360" w:lineRule="auto"/>
        <w:ind w:left="-58" w:firstLine="778"/>
        <w:jc w:val="both"/>
        <w:rPr>
          <w:rFonts w:ascii="David" w:hAnsi="David" w:cs="David"/>
          <w:sz w:val="24"/>
          <w:szCs w:val="24"/>
        </w:rPr>
      </w:pPr>
      <w:r>
        <w:rPr>
          <w:rFonts w:ascii="David" w:hAnsi="David" w:cs="David"/>
          <w:sz w:val="24"/>
          <w:szCs w:val="24"/>
          <w:rtl/>
        </w:rPr>
        <w:t>לנאשם היו את כל אלה.</w:t>
      </w:r>
    </w:p>
    <w:p w:rsidR="007E58C0" w:rsidRDefault="007E58C0" w:rsidP="007E58C0">
      <w:pPr>
        <w:pStyle w:val="ab"/>
        <w:rPr>
          <w:rFonts w:ascii="David" w:hAnsi="David" w:cs="David"/>
          <w:sz w:val="24"/>
          <w:szCs w:val="24"/>
          <w:rtl/>
        </w:rPr>
      </w:pPr>
    </w:p>
    <w:p w:rsidR="007E58C0" w:rsidRDefault="007E58C0" w:rsidP="007E58C0">
      <w:pPr>
        <w:pStyle w:val="ab"/>
        <w:rPr>
          <w:rFonts w:ascii="David" w:hAnsi="David" w:cs="David"/>
          <w:sz w:val="24"/>
          <w:szCs w:val="24"/>
        </w:rPr>
      </w:pPr>
    </w:p>
    <w:p w:rsidR="007E58C0" w:rsidRDefault="007E58C0" w:rsidP="007E58C0">
      <w:pPr>
        <w:pStyle w:val="ab"/>
        <w:spacing w:after="0" w:line="360" w:lineRule="auto"/>
        <w:ind w:left="-58"/>
        <w:jc w:val="both"/>
        <w:rPr>
          <w:rFonts w:ascii="David" w:hAnsi="David" w:cs="David"/>
          <w:b/>
          <w:bCs/>
          <w:sz w:val="24"/>
          <w:szCs w:val="24"/>
          <w:u w:val="single"/>
          <w:rtl/>
        </w:rPr>
      </w:pPr>
      <w:r>
        <w:rPr>
          <w:rFonts w:ascii="David" w:hAnsi="David" w:cs="David"/>
          <w:b/>
          <w:bCs/>
          <w:sz w:val="24"/>
          <w:szCs w:val="24"/>
          <w:u w:val="single"/>
          <w:rtl/>
        </w:rPr>
        <w:t>ו.</w:t>
      </w:r>
      <w:r>
        <w:rPr>
          <w:rFonts w:ascii="David" w:hAnsi="David" w:cs="David"/>
          <w:b/>
          <w:bCs/>
          <w:sz w:val="24"/>
          <w:szCs w:val="24"/>
          <w:u w:val="single"/>
          <w:rtl/>
        </w:rPr>
        <w:tab/>
        <w:t xml:space="preserve">הנאשם סבר שלמנוח כספים רבים, ויכול היה להעריך כי יהיה ממון בדירה </w:t>
      </w:r>
    </w:p>
    <w:p w:rsidR="007E58C0" w:rsidRDefault="007E58C0" w:rsidP="007E58C0">
      <w:pPr>
        <w:pStyle w:val="ab"/>
        <w:numPr>
          <w:ilvl w:val="0"/>
          <w:numId w:val="8"/>
        </w:numPr>
        <w:spacing w:after="0" w:line="360" w:lineRule="auto"/>
        <w:ind w:left="-58" w:firstLine="0"/>
        <w:jc w:val="both"/>
        <w:rPr>
          <w:rFonts w:ascii="David" w:hAnsi="David" w:cs="David"/>
          <w:sz w:val="24"/>
          <w:szCs w:val="24"/>
          <w:rtl/>
        </w:rPr>
      </w:pPr>
      <w:r>
        <w:rPr>
          <w:rFonts w:ascii="David" w:hAnsi="David" w:cs="David"/>
          <w:sz w:val="24"/>
          <w:szCs w:val="24"/>
          <w:rtl/>
        </w:rPr>
        <w:t>המנוח נהג לומר שיש לו כספים רבים (עדות מאיר, עמ' 27 ש' 28 לפרוטוקול הישיבה מיום 21.10.2021).</w:t>
      </w:r>
    </w:p>
    <w:p w:rsidR="007E58C0" w:rsidRDefault="007E58C0" w:rsidP="007E58C0">
      <w:pPr>
        <w:pStyle w:val="ab"/>
        <w:spacing w:after="0" w:line="360" w:lineRule="auto"/>
        <w:ind w:left="-58"/>
        <w:jc w:val="both"/>
        <w:rPr>
          <w:rFonts w:ascii="David" w:hAnsi="David" w:cs="David"/>
          <w:sz w:val="24"/>
          <w:szCs w:val="24"/>
        </w:rPr>
      </w:pPr>
    </w:p>
    <w:p w:rsidR="007E58C0" w:rsidRDefault="007E58C0" w:rsidP="007E58C0">
      <w:pPr>
        <w:pStyle w:val="ab"/>
        <w:numPr>
          <w:ilvl w:val="0"/>
          <w:numId w:val="8"/>
        </w:numPr>
        <w:spacing w:after="0" w:line="360" w:lineRule="auto"/>
        <w:ind w:left="-58" w:firstLine="0"/>
        <w:jc w:val="both"/>
        <w:rPr>
          <w:rFonts w:ascii="David" w:hAnsi="David" w:cs="David"/>
          <w:sz w:val="24"/>
          <w:szCs w:val="24"/>
        </w:rPr>
      </w:pPr>
      <w:r>
        <w:rPr>
          <w:rFonts w:ascii="David" w:hAnsi="David" w:cs="David"/>
          <w:sz w:val="24"/>
          <w:szCs w:val="24"/>
          <w:rtl/>
        </w:rPr>
        <w:t xml:space="preserve">גם הנאשם סבר שיש למנוח ממון לא מבוטל, שכן לדבריו העביר לו המנוח כספים באלפי ₪, במספר הזדמנויות, אם כי לגרסתו הלך עם המנוח לבנק על מנת להוציא את הכסף (עדותו בעמ' 1397). </w:t>
      </w:r>
    </w:p>
    <w:p w:rsidR="007E58C0" w:rsidRDefault="007E58C0" w:rsidP="007E58C0">
      <w:pPr>
        <w:pStyle w:val="ab"/>
        <w:rPr>
          <w:rFonts w:ascii="David" w:hAnsi="David" w:cs="David"/>
          <w:sz w:val="24"/>
          <w:szCs w:val="24"/>
        </w:rPr>
      </w:pPr>
    </w:p>
    <w:p w:rsidR="007E58C0" w:rsidRDefault="007E58C0" w:rsidP="007E58C0">
      <w:pPr>
        <w:pStyle w:val="ab"/>
        <w:numPr>
          <w:ilvl w:val="0"/>
          <w:numId w:val="8"/>
        </w:numPr>
        <w:spacing w:after="0" w:line="360" w:lineRule="auto"/>
        <w:ind w:left="-58" w:firstLine="0"/>
        <w:jc w:val="both"/>
        <w:rPr>
          <w:rFonts w:ascii="David" w:hAnsi="David" w:cs="David"/>
          <w:sz w:val="24"/>
          <w:szCs w:val="24"/>
        </w:rPr>
      </w:pPr>
      <w:r>
        <w:rPr>
          <w:rFonts w:ascii="David" w:hAnsi="David" w:cs="David"/>
          <w:sz w:val="24"/>
          <w:szCs w:val="24"/>
          <w:rtl/>
        </w:rPr>
        <w:t>כפי שנראה להלן, הנאשם אף סיפר לחברו ראזי שיש לו עניין לשדוד זקן המוכר לו מעבודתו, המחזיק בדירתו ממון רב בכספת.</w:t>
      </w:r>
    </w:p>
    <w:p w:rsidR="007E58C0" w:rsidRDefault="007E58C0" w:rsidP="007E58C0">
      <w:pPr>
        <w:pStyle w:val="ab"/>
        <w:rPr>
          <w:rFonts w:ascii="David" w:hAnsi="David" w:cs="David"/>
          <w:sz w:val="24"/>
          <w:szCs w:val="24"/>
          <w:rtl/>
        </w:rPr>
      </w:pPr>
    </w:p>
    <w:p w:rsidR="007E58C0" w:rsidRDefault="007E58C0" w:rsidP="007E58C0">
      <w:pPr>
        <w:pStyle w:val="ab"/>
        <w:rPr>
          <w:rFonts w:ascii="David" w:hAnsi="David" w:cs="David"/>
          <w:sz w:val="24"/>
          <w:szCs w:val="24"/>
        </w:rPr>
      </w:pPr>
    </w:p>
    <w:p w:rsidR="007E58C0" w:rsidRDefault="007E58C0" w:rsidP="007E58C0">
      <w:pPr>
        <w:pStyle w:val="ab"/>
        <w:rPr>
          <w:rFonts w:ascii="David" w:hAnsi="David" w:cs="David"/>
          <w:sz w:val="24"/>
          <w:szCs w:val="24"/>
          <w:rtl/>
        </w:rPr>
      </w:pPr>
    </w:p>
    <w:p w:rsidR="007E58C0" w:rsidRDefault="007E58C0" w:rsidP="007E58C0">
      <w:pPr>
        <w:pStyle w:val="ab"/>
        <w:spacing w:after="0" w:line="360" w:lineRule="auto"/>
        <w:ind w:left="-58"/>
        <w:jc w:val="both"/>
        <w:rPr>
          <w:rFonts w:ascii="David" w:hAnsi="David" w:cs="David"/>
          <w:b/>
          <w:bCs/>
          <w:sz w:val="24"/>
          <w:szCs w:val="24"/>
          <w:u w:val="single"/>
          <w:rtl/>
        </w:rPr>
      </w:pPr>
      <w:r>
        <w:rPr>
          <w:rFonts w:ascii="David" w:hAnsi="David" w:cs="David"/>
          <w:b/>
          <w:bCs/>
          <w:sz w:val="24"/>
          <w:szCs w:val="24"/>
          <w:u w:val="single"/>
          <w:rtl/>
        </w:rPr>
        <w:t>ז.</w:t>
      </w:r>
      <w:r>
        <w:rPr>
          <w:rFonts w:ascii="David" w:hAnsi="David" w:cs="David"/>
          <w:b/>
          <w:bCs/>
          <w:sz w:val="24"/>
          <w:szCs w:val="24"/>
          <w:u w:val="single"/>
          <w:rtl/>
        </w:rPr>
        <w:tab/>
        <w:t xml:space="preserve">מעשי הנאשם והתנהגותו לפני הרצח, במהלך הרצח ומיד לאחריו </w:t>
      </w:r>
    </w:p>
    <w:p w:rsidR="007E58C0" w:rsidRDefault="007E58C0" w:rsidP="007E58C0">
      <w:pPr>
        <w:pStyle w:val="ab"/>
        <w:numPr>
          <w:ilvl w:val="0"/>
          <w:numId w:val="8"/>
        </w:numPr>
        <w:spacing w:after="0" w:line="360" w:lineRule="auto"/>
        <w:ind w:left="-58" w:firstLine="0"/>
        <w:jc w:val="both"/>
        <w:rPr>
          <w:rFonts w:ascii="David" w:hAnsi="David" w:cs="David"/>
          <w:sz w:val="24"/>
          <w:szCs w:val="24"/>
          <w:rtl/>
        </w:rPr>
      </w:pPr>
      <w:r>
        <w:rPr>
          <w:rFonts w:ascii="David" w:hAnsi="David" w:cs="David"/>
          <w:sz w:val="24"/>
          <w:szCs w:val="24"/>
          <w:rtl/>
        </w:rPr>
        <w:t>העד המרכזי בנוגע להתנהגות הנאשם לפני הרצח הוא חברו הטוב של הנאשם, ראזי. ראזי, שהגיע לבית המשפט רק לאחר שהוצא נגדו צו הבאה, הוכרז עד עוין והוגשו אמרותיו במשטרה ת/63 – ת/65. יצוין כבר עתה כי ראזי היה הרבה יותר נכון לענות בעדותו על שאלות שהפנתה אליו ההגנה.</w:t>
      </w:r>
    </w:p>
    <w:p w:rsidR="007E58C0" w:rsidRDefault="007E58C0" w:rsidP="007E58C0">
      <w:pPr>
        <w:pStyle w:val="ab"/>
        <w:spacing w:after="0" w:line="360" w:lineRule="auto"/>
        <w:ind w:left="-58"/>
        <w:jc w:val="both"/>
        <w:rPr>
          <w:rFonts w:ascii="David" w:hAnsi="David" w:cs="David"/>
          <w:sz w:val="24"/>
          <w:szCs w:val="24"/>
        </w:rPr>
      </w:pPr>
    </w:p>
    <w:p w:rsidR="007E58C0" w:rsidRDefault="007E58C0" w:rsidP="007E58C0">
      <w:pPr>
        <w:pStyle w:val="ab"/>
        <w:numPr>
          <w:ilvl w:val="0"/>
          <w:numId w:val="8"/>
        </w:numPr>
        <w:spacing w:after="0" w:line="360" w:lineRule="auto"/>
        <w:ind w:left="-58" w:firstLine="0"/>
        <w:jc w:val="both"/>
        <w:rPr>
          <w:rFonts w:ascii="David" w:hAnsi="David" w:cs="David"/>
          <w:sz w:val="24"/>
          <w:szCs w:val="24"/>
        </w:rPr>
      </w:pPr>
      <w:r>
        <w:rPr>
          <w:rFonts w:ascii="David" w:hAnsi="David" w:cs="David"/>
          <w:sz w:val="24"/>
          <w:szCs w:val="24"/>
          <w:rtl/>
        </w:rPr>
        <w:t>מהודעותיו של ראזי עולה כי ביום הרצח בא אליו הנאשם מוחמד המכונה "חמודי (ובמקום אחר חמודה)  – חבר "</w:t>
      </w:r>
      <w:r>
        <w:rPr>
          <w:rFonts w:ascii="Miriam" w:hAnsi="Miriam" w:cs="Miriam"/>
          <w:sz w:val="24"/>
          <w:szCs w:val="24"/>
          <w:rtl/>
        </w:rPr>
        <w:t>ממש רחוק</w:t>
      </w:r>
      <w:r>
        <w:rPr>
          <w:rFonts w:ascii="David" w:hAnsi="David" w:cs="David"/>
          <w:sz w:val="24"/>
          <w:szCs w:val="24"/>
          <w:rtl/>
        </w:rPr>
        <w:t>...</w:t>
      </w:r>
      <w:r>
        <w:rPr>
          <w:rFonts w:ascii="Miriam" w:hAnsi="Miriam" w:cs="Miriam"/>
          <w:sz w:val="24"/>
          <w:szCs w:val="24"/>
          <w:rtl/>
        </w:rPr>
        <w:t xml:space="preserve"> שעושה לו אנרגיות לא טובות</w:t>
      </w:r>
      <w:r>
        <w:rPr>
          <w:rFonts w:ascii="David" w:hAnsi="David" w:cs="David"/>
          <w:sz w:val="24"/>
          <w:szCs w:val="24"/>
          <w:rtl/>
        </w:rPr>
        <w:t>" (ת/63א עמ' 8). ראזי והנאשם ישבו בביתו ביפו ושתו כוסית או שתיים, ואז הנאשם אמר: "</w:t>
      </w:r>
      <w:r>
        <w:rPr>
          <w:rFonts w:ascii="Miriam" w:hAnsi="Miriam" w:cs="Miriam"/>
          <w:sz w:val="24"/>
          <w:szCs w:val="24"/>
          <w:rtl/>
        </w:rPr>
        <w:t>בוא איתי יש איזה מכה נדפוק מישהו בכסף</w:t>
      </w:r>
      <w:r>
        <w:rPr>
          <w:rFonts w:ascii="David" w:hAnsi="David" w:cs="David"/>
          <w:sz w:val="24"/>
          <w:szCs w:val="24"/>
          <w:rtl/>
        </w:rPr>
        <w:t>" (ת/63א, עמ' 10 ש' 3-2). הנאשם אמר לו שהולך לעשות מכה באיזה בית (ת/63א, עמ' 10 ש' 17-16). אמר שיש במקום כספת, ובה "</w:t>
      </w:r>
      <w:r>
        <w:rPr>
          <w:rFonts w:ascii="Miriam" w:hAnsi="Miriam" w:cs="Miriam"/>
          <w:sz w:val="24"/>
          <w:szCs w:val="24"/>
          <w:rtl/>
        </w:rPr>
        <w:t>איזה 150,000</w:t>
      </w:r>
      <w:r>
        <w:rPr>
          <w:rFonts w:ascii="David" w:hAnsi="David" w:cs="David"/>
          <w:sz w:val="24"/>
          <w:szCs w:val="24"/>
          <w:rtl/>
        </w:rPr>
        <w:t xml:space="preserve">" (ת/64א, עמ' 10-9). הציע לו להצטרף כשומר למטה </w:t>
      </w:r>
      <w:r>
        <w:rPr>
          <w:rFonts w:ascii="David" w:hAnsi="David" w:cs="David"/>
          <w:sz w:val="24"/>
          <w:szCs w:val="24"/>
          <w:rtl/>
        </w:rPr>
        <w:lastRenderedPageBreak/>
        <w:t xml:space="preserve">(ת/64א, עמ' 21). ראזי לא רצה, אבל הסכים ללכת בשלב ראשון לבית משפחתו בלוד כדי לראות איך העניין יתפתח. בדיעבד הודה לאלוהים שאמר לו לא ללכת. </w:t>
      </w:r>
    </w:p>
    <w:p w:rsidR="007E58C0" w:rsidRDefault="007E58C0" w:rsidP="007E58C0">
      <w:pPr>
        <w:pStyle w:val="ab"/>
        <w:rPr>
          <w:rFonts w:ascii="David" w:hAnsi="David" w:cs="David"/>
          <w:sz w:val="24"/>
          <w:szCs w:val="24"/>
        </w:rPr>
      </w:pPr>
    </w:p>
    <w:p w:rsidR="007E58C0" w:rsidRDefault="007E58C0" w:rsidP="007E58C0">
      <w:pPr>
        <w:pStyle w:val="ab"/>
        <w:numPr>
          <w:ilvl w:val="0"/>
          <w:numId w:val="8"/>
        </w:numPr>
        <w:spacing w:after="0" w:line="360" w:lineRule="auto"/>
        <w:ind w:left="-58" w:firstLine="0"/>
        <w:jc w:val="both"/>
        <w:rPr>
          <w:rFonts w:ascii="David" w:hAnsi="David" w:cs="David"/>
          <w:sz w:val="24"/>
          <w:szCs w:val="24"/>
        </w:rPr>
      </w:pPr>
      <w:r>
        <w:rPr>
          <w:rFonts w:ascii="David" w:hAnsi="David" w:cs="David"/>
          <w:sz w:val="24"/>
          <w:szCs w:val="24"/>
          <w:rtl/>
        </w:rPr>
        <w:t>השניים החליטו לנסוע ללוד, לבית קרובי משפחתו של ראזי, משפחת עבד אל האדי, כי הנאשם היה מעוניין לעשן ג'וינט. בבית משפחת עבד אל האדי דיבר הנאשם שטויות וניסה לצרף לתוכנית שלו את בני משפחתו של ראזי וגם אנשים זרים (ת/63א, עמ' 25). הנאשם עשה רעש והתנהג באופן שגרם לבני המשפחה לגרשו מביתם.</w:t>
      </w:r>
    </w:p>
    <w:p w:rsidR="007E58C0" w:rsidRDefault="007E58C0" w:rsidP="007E58C0">
      <w:pPr>
        <w:pStyle w:val="ab"/>
        <w:rPr>
          <w:rFonts w:ascii="David" w:hAnsi="David" w:cs="David"/>
          <w:sz w:val="24"/>
          <w:szCs w:val="24"/>
          <w:rtl/>
        </w:rPr>
      </w:pPr>
    </w:p>
    <w:p w:rsidR="007E58C0" w:rsidRDefault="007E58C0" w:rsidP="007E58C0">
      <w:pPr>
        <w:spacing w:line="360" w:lineRule="auto"/>
        <w:ind w:firstLine="720"/>
        <w:jc w:val="both"/>
        <w:rPr>
          <w:rFonts w:ascii="David" w:hAnsi="David"/>
        </w:rPr>
      </w:pPr>
      <w:r>
        <w:rPr>
          <w:rFonts w:ascii="David" w:hAnsi="David"/>
          <w:rtl/>
        </w:rPr>
        <w:t xml:space="preserve">במהלך המפגש אצל בני משפחת עבד אל האדי ביקש הנאשם ממישהו שם </w:t>
      </w:r>
      <w:r>
        <w:rPr>
          <w:rFonts w:ascii="David" w:hAnsi="David"/>
          <w:b/>
          <w:bCs/>
          <w:rtl/>
        </w:rPr>
        <w:t>פלאייר</w:t>
      </w:r>
      <w:r>
        <w:rPr>
          <w:rFonts w:ascii="David" w:hAnsi="David"/>
          <w:rtl/>
        </w:rPr>
        <w:t xml:space="preserve"> בשביל לפתוח את הדלת (ת/64א, עמ' 19). הסביר שהוא צריך לעשות מכה אצל מישהו </w:t>
      </w:r>
      <w:r>
        <w:rPr>
          <w:rFonts w:ascii="David" w:hAnsi="David"/>
          <w:b/>
          <w:bCs/>
          <w:rtl/>
        </w:rPr>
        <w:t>מבוגר</w:t>
      </w:r>
      <w:r>
        <w:rPr>
          <w:rFonts w:ascii="David" w:hAnsi="David"/>
          <w:rtl/>
        </w:rPr>
        <w:t xml:space="preserve"> ברחוב החשמונאים (ת/63א עמ' 24; ת/64א, עמ' 20; יצוין כי בתשאול ת/65, שקדם לאמרה ת/64א, אמר ראזי שחושב שהנאשם לא אמר לו שמדובר באדם מבוגר). </w:t>
      </w:r>
    </w:p>
    <w:p w:rsidR="007E58C0" w:rsidRDefault="007E58C0" w:rsidP="007E58C0">
      <w:pPr>
        <w:pStyle w:val="ab"/>
        <w:spacing w:after="0" w:line="360" w:lineRule="auto"/>
        <w:ind w:left="-58"/>
        <w:jc w:val="both"/>
        <w:rPr>
          <w:rFonts w:ascii="David" w:hAnsi="David" w:cs="David"/>
          <w:sz w:val="24"/>
          <w:szCs w:val="24"/>
          <w:rtl/>
        </w:rPr>
      </w:pPr>
    </w:p>
    <w:p w:rsidR="007E58C0" w:rsidRDefault="007E58C0" w:rsidP="007E58C0">
      <w:pPr>
        <w:pStyle w:val="ab"/>
        <w:numPr>
          <w:ilvl w:val="0"/>
          <w:numId w:val="8"/>
        </w:numPr>
        <w:spacing w:after="0" w:line="360" w:lineRule="auto"/>
        <w:ind w:left="-58" w:firstLine="0"/>
        <w:jc w:val="both"/>
        <w:rPr>
          <w:rFonts w:ascii="David" w:hAnsi="David" w:cs="David"/>
          <w:sz w:val="24"/>
          <w:szCs w:val="24"/>
          <w:rtl/>
        </w:rPr>
      </w:pPr>
      <w:r>
        <w:rPr>
          <w:rFonts w:ascii="David" w:hAnsi="David" w:cs="David"/>
          <w:sz w:val="24"/>
          <w:szCs w:val="24"/>
          <w:rtl/>
        </w:rPr>
        <w:t>ראזי מסר עוד ש"</w:t>
      </w:r>
      <w:r>
        <w:rPr>
          <w:rFonts w:ascii="Miriam" w:hAnsi="Miriam" w:cs="Miriam"/>
          <w:sz w:val="24"/>
          <w:szCs w:val="24"/>
          <w:rtl/>
        </w:rPr>
        <w:t>אותו יום אני התקשרתי אליו סליחה, אחרי ארבע שעות אני שומע צעקות הוא ומישהו לא יודע מה, וניתקתי, ניתקתי את השיחה</w:t>
      </w:r>
      <w:r>
        <w:rPr>
          <w:rFonts w:ascii="David" w:hAnsi="David" w:cs="David"/>
          <w:sz w:val="24"/>
          <w:szCs w:val="24"/>
          <w:rtl/>
        </w:rPr>
        <w:t>" (ת/63א, עמ' 11 שורות 16-14); "</w:t>
      </w:r>
      <w:r>
        <w:rPr>
          <w:rFonts w:ascii="Miriam" w:hAnsi="Miriam" w:cs="Miriam"/>
          <w:sz w:val="24"/>
          <w:szCs w:val="24"/>
          <w:rtl/>
        </w:rPr>
        <w:t>שמעתי אותו... צועק תביא את הכסף, תביא את הכסף... וזהו תביא את הקוד, מה הקוד מה הקוד, לא יודע משהו כזה</w:t>
      </w:r>
      <w:r>
        <w:rPr>
          <w:rFonts w:ascii="David" w:hAnsi="David" w:cs="David"/>
          <w:sz w:val="24"/>
          <w:szCs w:val="24"/>
          <w:rtl/>
        </w:rPr>
        <w:t>" (ת/63א, עמ' 12 שורות 38-33; ת/64א, עמ' 27-26) "</w:t>
      </w:r>
      <w:r>
        <w:rPr>
          <w:rFonts w:ascii="Miriam" w:hAnsi="Miriam" w:cs="Miriam"/>
          <w:sz w:val="24"/>
          <w:szCs w:val="24"/>
          <w:rtl/>
        </w:rPr>
        <w:t>כנראה כספת... של הבן אדם שהוא הלך אליו</w:t>
      </w:r>
      <w:r>
        <w:rPr>
          <w:rFonts w:ascii="David" w:hAnsi="David" w:cs="David"/>
          <w:sz w:val="24"/>
          <w:szCs w:val="24"/>
          <w:rtl/>
        </w:rPr>
        <w:t>" (ת/63א, עמ' 24 ש' 13-11).</w:t>
      </w:r>
    </w:p>
    <w:p w:rsidR="007E58C0" w:rsidRDefault="007E58C0" w:rsidP="007E58C0">
      <w:pPr>
        <w:pStyle w:val="ab"/>
        <w:spacing w:after="0" w:line="360" w:lineRule="auto"/>
        <w:ind w:left="-58"/>
        <w:jc w:val="both"/>
        <w:rPr>
          <w:rFonts w:ascii="David" w:hAnsi="David" w:cs="David"/>
          <w:sz w:val="24"/>
          <w:szCs w:val="24"/>
          <w:rtl/>
        </w:rPr>
      </w:pPr>
    </w:p>
    <w:p w:rsidR="007E58C0" w:rsidRDefault="007E58C0" w:rsidP="007E58C0">
      <w:pPr>
        <w:pStyle w:val="ab"/>
        <w:spacing w:after="0" w:line="360" w:lineRule="auto"/>
        <w:ind w:left="-58" w:firstLine="778"/>
        <w:jc w:val="both"/>
        <w:rPr>
          <w:rFonts w:ascii="David" w:hAnsi="David" w:cs="David"/>
          <w:sz w:val="24"/>
          <w:szCs w:val="24"/>
        </w:rPr>
      </w:pPr>
      <w:r>
        <w:rPr>
          <w:rFonts w:ascii="David" w:hAnsi="David" w:cs="David"/>
          <w:sz w:val="24"/>
          <w:szCs w:val="24"/>
          <w:rtl/>
        </w:rPr>
        <w:t>לשיחת טלפון זו משמעות מיוחדת. תוכנה מתאים למעשיו של אדם הנתון בעיצומו של שוד אלים, וכפי שנראה להלן מחקר התקשורת מוכיח כי ביום 9.10.2020 בשעה 2:17 התקיימה שיחת טלפון בת 17 שניות מהטלפון של ראזי לטלפון של הנאשם, בעת שהטלפון של הנאשם מאוכן באזור זירת הרצח.</w:t>
      </w:r>
    </w:p>
    <w:p w:rsidR="007E58C0" w:rsidRDefault="007E58C0" w:rsidP="007E58C0">
      <w:pPr>
        <w:pStyle w:val="ab"/>
        <w:spacing w:after="0" w:line="360" w:lineRule="auto"/>
        <w:ind w:left="-58"/>
        <w:jc w:val="both"/>
        <w:rPr>
          <w:rFonts w:ascii="David" w:hAnsi="David" w:cs="David"/>
          <w:sz w:val="24"/>
          <w:szCs w:val="24"/>
          <w:rtl/>
        </w:rPr>
      </w:pPr>
    </w:p>
    <w:p w:rsidR="007E58C0" w:rsidRDefault="007E58C0" w:rsidP="007E58C0">
      <w:pPr>
        <w:pStyle w:val="ab"/>
        <w:numPr>
          <w:ilvl w:val="0"/>
          <w:numId w:val="8"/>
        </w:numPr>
        <w:spacing w:after="0" w:line="360" w:lineRule="auto"/>
        <w:ind w:left="-58" w:firstLine="0"/>
        <w:jc w:val="both"/>
        <w:rPr>
          <w:rFonts w:ascii="David" w:hAnsi="David" w:cs="David"/>
          <w:sz w:val="24"/>
          <w:szCs w:val="24"/>
          <w:rtl/>
        </w:rPr>
      </w:pPr>
      <w:r>
        <w:rPr>
          <w:rFonts w:ascii="David" w:hAnsi="David" w:cs="David"/>
          <w:sz w:val="24"/>
          <w:szCs w:val="24"/>
          <w:rtl/>
        </w:rPr>
        <w:t xml:space="preserve">לאחר שמסר את אמרותיו במשטרה נערך עימות בין ראזי לנאשם (התמליל ת/7ג, עמ' 5-1). במהלך העימות סרב ראזי לחזור על גרסתו המפלילה ואף טען שלא אמר בחקירתו שהנאשם אמר לו שיש "עבודה" עם זקן בחשמונאים. עם זה, ראזי אישר שכל מה שמסר בחקירה הוא אמת (עמ' 2 ש' 39-38).  </w:t>
      </w:r>
    </w:p>
    <w:p w:rsidR="007E58C0" w:rsidRDefault="007E58C0" w:rsidP="007E58C0">
      <w:pPr>
        <w:pStyle w:val="ab"/>
        <w:rPr>
          <w:rFonts w:ascii="David" w:hAnsi="David" w:cs="David"/>
          <w:sz w:val="24"/>
          <w:szCs w:val="24"/>
          <w:rtl/>
        </w:rPr>
      </w:pPr>
    </w:p>
    <w:p w:rsidR="007E58C0" w:rsidRDefault="007E58C0" w:rsidP="007E58C0">
      <w:pPr>
        <w:pStyle w:val="ab"/>
        <w:numPr>
          <w:ilvl w:val="0"/>
          <w:numId w:val="8"/>
        </w:numPr>
        <w:spacing w:after="0" w:line="360" w:lineRule="auto"/>
        <w:ind w:left="-58" w:firstLine="0"/>
        <w:jc w:val="both"/>
        <w:rPr>
          <w:rFonts w:ascii="David" w:hAnsi="David" w:cs="David"/>
          <w:sz w:val="24"/>
          <w:szCs w:val="24"/>
        </w:rPr>
      </w:pPr>
      <w:r>
        <w:rPr>
          <w:rFonts w:ascii="David" w:hAnsi="David" w:cs="David"/>
          <w:sz w:val="24"/>
          <w:szCs w:val="24"/>
          <w:rtl/>
        </w:rPr>
        <w:t>כאמור לעיל, בעדותו בבית המשפט ראזי לא שיתף פעולה עם המאשימה. לדבריו לא זכר  דבר (או כמעט דבר), לרבות הערב בו בילה עם הנאשם ועם בני משפחתו, לא זכר שהנאשם הציע לו לבצע שוד, לא יודע מה הנאשם אמר לו בשיחת הטלפון ויכול להיות ששיקר בעניין זה, לא יודע מה אמר במשטרה, לא מוכן לצאת "מלשן", לא זוכר מה היה בעימות ולא רוצה להיות מעורב.</w:t>
      </w:r>
    </w:p>
    <w:p w:rsidR="007E58C0" w:rsidRDefault="007E58C0" w:rsidP="007E58C0">
      <w:pPr>
        <w:pStyle w:val="ab"/>
        <w:rPr>
          <w:rFonts w:ascii="David" w:hAnsi="David" w:cs="David"/>
          <w:sz w:val="24"/>
          <w:szCs w:val="24"/>
          <w:rtl/>
        </w:rPr>
      </w:pPr>
    </w:p>
    <w:p w:rsidR="007E58C0" w:rsidRDefault="007E58C0" w:rsidP="007E58C0">
      <w:pPr>
        <w:pStyle w:val="ab"/>
        <w:numPr>
          <w:ilvl w:val="0"/>
          <w:numId w:val="8"/>
        </w:numPr>
        <w:spacing w:after="0" w:line="360" w:lineRule="auto"/>
        <w:ind w:left="-58" w:firstLine="0"/>
        <w:jc w:val="both"/>
        <w:rPr>
          <w:rFonts w:ascii="David" w:hAnsi="David" w:cs="David"/>
          <w:sz w:val="24"/>
          <w:szCs w:val="24"/>
        </w:rPr>
      </w:pPr>
      <w:r>
        <w:rPr>
          <w:rFonts w:ascii="David" w:hAnsi="David" w:cs="David"/>
          <w:sz w:val="24"/>
          <w:szCs w:val="24"/>
          <w:rtl/>
        </w:rPr>
        <w:t xml:space="preserve">לשאלות ההגנה מוכן היה ראזי לענות ביתר קלות, וניכר היה שמעוניין לרצותה. </w:t>
      </w:r>
    </w:p>
    <w:p w:rsidR="007E58C0" w:rsidRDefault="007E58C0" w:rsidP="007E58C0">
      <w:pPr>
        <w:pStyle w:val="ab"/>
        <w:rPr>
          <w:rFonts w:ascii="David" w:hAnsi="David" w:cs="David"/>
          <w:sz w:val="24"/>
          <w:szCs w:val="24"/>
          <w:rtl/>
        </w:rPr>
      </w:pPr>
    </w:p>
    <w:p w:rsidR="007E58C0" w:rsidRDefault="007E58C0" w:rsidP="007E58C0">
      <w:pPr>
        <w:pStyle w:val="ab"/>
        <w:spacing w:after="0" w:line="360" w:lineRule="auto"/>
        <w:ind w:left="-58" w:firstLine="778"/>
        <w:jc w:val="both"/>
        <w:rPr>
          <w:rFonts w:ascii="David" w:hAnsi="David" w:cs="David"/>
          <w:sz w:val="24"/>
          <w:szCs w:val="24"/>
        </w:rPr>
      </w:pPr>
      <w:r>
        <w:rPr>
          <w:rFonts w:ascii="David" w:hAnsi="David" w:cs="David"/>
          <w:sz w:val="24"/>
          <w:szCs w:val="24"/>
          <w:rtl/>
        </w:rPr>
        <w:t>כך, למשל, במענה לשאלות ההגנה שלל ראזי נחרצות – להבדיל מטענת חוסר הזיכרון ביחס לכך – כי הנאשם הציע לו לבצע שוד (עמ' 94), ולדבריו על "</w:t>
      </w:r>
      <w:r>
        <w:rPr>
          <w:rFonts w:ascii="Miriam" w:hAnsi="Miriam" w:cs="Miriam"/>
          <w:sz w:val="24"/>
          <w:szCs w:val="24"/>
          <w:rtl/>
        </w:rPr>
        <w:t>המכה</w:t>
      </w:r>
      <w:r>
        <w:rPr>
          <w:rFonts w:ascii="David" w:hAnsi="David" w:cs="David"/>
          <w:sz w:val="24"/>
          <w:szCs w:val="24"/>
          <w:rtl/>
        </w:rPr>
        <w:t>" הזו הנאשם דיבר רק בבית משפחת עבד אל האדי בלוד, אך  הוא לא המציא דברים ולא שיקר לחוקר (עמ' 109, 186), ובמקומות אחרים אמר שיכול להיות שהנאשם כלל לא הציע זאת (עמ' 131 ש' 21, עמ' 184); ראזי אישר לסניגור שהנאשם היה שיכור כלוט כשיצא מבית משפחת עבד אל האדי (עמ' 95, 105); אמר שכאשר דיבר הנאשם על קוד רק הניח שמדובר בקוד לכספת, וזאת כאשר הוא עצמו היה ב"</w:t>
      </w:r>
      <w:r>
        <w:rPr>
          <w:rFonts w:ascii="Miriam" w:hAnsi="Miriam" w:cs="Miriam"/>
          <w:sz w:val="24"/>
          <w:szCs w:val="24"/>
          <w:rtl/>
        </w:rPr>
        <w:t>סטלה</w:t>
      </w:r>
      <w:r>
        <w:rPr>
          <w:rFonts w:ascii="David" w:hAnsi="David" w:cs="David"/>
          <w:sz w:val="24"/>
          <w:szCs w:val="24"/>
          <w:rtl/>
        </w:rPr>
        <w:t>" של שימוש כבד בסמים ובאלכוהול (עמ' 115, 158, 178); במהלך השיחה הזו שמע רק קצת צעקות (עמ' 282 ש' 29); הנאשם לא אמר לו שהקורבן אדם מבוגר (עמ' 168); הוא "</w:t>
      </w:r>
      <w:r>
        <w:rPr>
          <w:rFonts w:ascii="Miriam" w:hAnsi="Miriam" w:cs="Miriam"/>
          <w:sz w:val="24"/>
          <w:szCs w:val="24"/>
          <w:rtl/>
        </w:rPr>
        <w:t>לא מאמין</w:t>
      </w:r>
      <w:r>
        <w:rPr>
          <w:rFonts w:ascii="David" w:hAnsi="David" w:cs="David"/>
          <w:sz w:val="24"/>
          <w:szCs w:val="24"/>
          <w:rtl/>
        </w:rPr>
        <w:t xml:space="preserve">" שמסר בחקירה שהנאשם אמר לו שרוצה לגנוב אצל אדם יהודי, ויתכן שאמר זאת סתם מטיפשות של רגע (עמ' 274 ש' 21-18); טען שרק 80% ממה שאמר במשטרה היו דברי אמת (עמ' 169 ש' 31); כשאמר שבכספת יש 150,000 ₪ זו הייתה רק השערה (עמ' 180) ויכול להיות שהמציא זאת (עמ' 183). </w:t>
      </w:r>
    </w:p>
    <w:p w:rsidR="007E58C0" w:rsidRDefault="007E58C0" w:rsidP="007E58C0">
      <w:pPr>
        <w:pStyle w:val="ab"/>
        <w:spacing w:after="0" w:line="360" w:lineRule="auto"/>
        <w:ind w:left="-58" w:firstLine="778"/>
        <w:jc w:val="both"/>
        <w:rPr>
          <w:rFonts w:ascii="David" w:hAnsi="David" w:cs="David"/>
          <w:sz w:val="24"/>
          <w:szCs w:val="24"/>
          <w:rtl/>
        </w:rPr>
      </w:pPr>
    </w:p>
    <w:p w:rsidR="007E58C0" w:rsidRDefault="007E58C0" w:rsidP="007E58C0">
      <w:pPr>
        <w:pStyle w:val="ab"/>
        <w:spacing w:after="0" w:line="360" w:lineRule="auto"/>
        <w:ind w:left="-58" w:firstLine="778"/>
        <w:jc w:val="both"/>
        <w:rPr>
          <w:rFonts w:ascii="David" w:hAnsi="David" w:cs="David"/>
          <w:sz w:val="24"/>
          <w:szCs w:val="24"/>
          <w:rtl/>
        </w:rPr>
      </w:pPr>
      <w:r>
        <w:rPr>
          <w:rFonts w:ascii="David" w:hAnsi="David" w:cs="David"/>
          <w:sz w:val="24"/>
          <w:szCs w:val="24"/>
          <w:rtl/>
        </w:rPr>
        <w:t>לאורך כל העדות הדגיש ראזי שיש לו בעיות פסיכיאטריות ועל כן הוא בכלל לא כשיר לעדות. דא עקא, שלא הוצגה לנו כל ראיה שתומכת בטענה מרחיקת לכת זו (להבדיל מראיות על כך שלעד אכן היו בעיות נפשיות).</w:t>
      </w:r>
    </w:p>
    <w:p w:rsidR="007E58C0" w:rsidRDefault="007E58C0" w:rsidP="007E58C0">
      <w:pPr>
        <w:pStyle w:val="ab"/>
        <w:spacing w:after="0" w:line="360" w:lineRule="auto"/>
        <w:ind w:left="-58" w:firstLine="778"/>
        <w:jc w:val="both"/>
        <w:rPr>
          <w:rFonts w:ascii="David" w:hAnsi="David" w:cs="David"/>
          <w:sz w:val="24"/>
          <w:szCs w:val="24"/>
          <w:rtl/>
        </w:rPr>
      </w:pPr>
    </w:p>
    <w:p w:rsidR="007E58C0" w:rsidRDefault="007E58C0" w:rsidP="007E58C0">
      <w:pPr>
        <w:pStyle w:val="ab"/>
        <w:numPr>
          <w:ilvl w:val="0"/>
          <w:numId w:val="8"/>
        </w:numPr>
        <w:spacing w:after="0" w:line="360" w:lineRule="auto"/>
        <w:ind w:left="-58" w:firstLine="0"/>
        <w:jc w:val="both"/>
        <w:rPr>
          <w:rFonts w:ascii="David" w:hAnsi="David" w:cs="David"/>
          <w:sz w:val="24"/>
          <w:szCs w:val="24"/>
          <w:rtl/>
        </w:rPr>
      </w:pPr>
      <w:r>
        <w:rPr>
          <w:rFonts w:ascii="David" w:hAnsi="David" w:cs="David"/>
          <w:sz w:val="24"/>
          <w:szCs w:val="24"/>
          <w:rtl/>
        </w:rPr>
        <w:t>שמעתי את העד ראזי על דוכן העדים והתרשמתי ממנו באופן ישיר. נתתי דעתי לאופן השונה בו נהג בשאלות ההגנה. בחנתי את אמרות החוץ שלו, אשר קיומן הוכח במשפט, ומצאתי כי הפרטים המהותיים המצויים בהן תואמים שורה ארוכה של ראיות (כפי שיפורט להלן). לעד לא היה כל מניע לטפול אשמת שווא על הנאשם. התרשמתי כי העד עשה כל שביכולתו במהלך עדותו (ולמעשה כבר בעימות), על מנת למלט את הנאשם מן הפרטים המסבכים שמסר אודותיו בחקירה.</w:t>
      </w:r>
    </w:p>
    <w:p w:rsidR="007E58C0" w:rsidRDefault="007E58C0" w:rsidP="007E58C0">
      <w:pPr>
        <w:pStyle w:val="ab"/>
        <w:spacing w:after="0" w:line="360" w:lineRule="auto"/>
        <w:ind w:left="-58"/>
        <w:jc w:val="both"/>
        <w:rPr>
          <w:rFonts w:ascii="David" w:hAnsi="David" w:cs="David"/>
          <w:sz w:val="24"/>
          <w:szCs w:val="24"/>
          <w:rtl/>
        </w:rPr>
      </w:pPr>
    </w:p>
    <w:p w:rsidR="007E58C0" w:rsidRDefault="007E58C0" w:rsidP="007E58C0">
      <w:pPr>
        <w:pStyle w:val="ab"/>
        <w:spacing w:after="0" w:line="360" w:lineRule="auto"/>
        <w:ind w:left="-58" w:firstLine="778"/>
        <w:jc w:val="both"/>
        <w:rPr>
          <w:rFonts w:ascii="David" w:hAnsi="David" w:cs="David"/>
          <w:b/>
          <w:bCs/>
          <w:sz w:val="24"/>
          <w:szCs w:val="24"/>
        </w:rPr>
      </w:pPr>
      <w:r>
        <w:rPr>
          <w:rFonts w:ascii="David" w:hAnsi="David" w:cs="David"/>
          <w:b/>
          <w:bCs/>
          <w:sz w:val="24"/>
          <w:szCs w:val="24"/>
          <w:rtl/>
        </w:rPr>
        <w:t xml:space="preserve">מצאתי להעדיף את הגרסה העקבית והסדורה שמסר העד במשטרה על פני עדותו במשפט. </w:t>
      </w:r>
    </w:p>
    <w:p w:rsidR="007E58C0" w:rsidRDefault="007E58C0" w:rsidP="007E58C0">
      <w:pPr>
        <w:pStyle w:val="ab"/>
        <w:spacing w:after="0" w:line="360" w:lineRule="auto"/>
        <w:ind w:left="-58"/>
        <w:jc w:val="both"/>
        <w:rPr>
          <w:rFonts w:ascii="David" w:hAnsi="David" w:cs="David"/>
          <w:sz w:val="24"/>
          <w:szCs w:val="24"/>
          <w:rtl/>
        </w:rPr>
      </w:pPr>
    </w:p>
    <w:p w:rsidR="007E58C0" w:rsidRDefault="007E58C0" w:rsidP="007E58C0">
      <w:pPr>
        <w:pStyle w:val="ab"/>
        <w:numPr>
          <w:ilvl w:val="0"/>
          <w:numId w:val="8"/>
        </w:numPr>
        <w:spacing w:after="0" w:line="360" w:lineRule="auto"/>
        <w:ind w:left="-58" w:firstLine="0"/>
        <w:jc w:val="both"/>
        <w:rPr>
          <w:rFonts w:ascii="David" w:hAnsi="David" w:cs="David"/>
          <w:sz w:val="24"/>
          <w:szCs w:val="24"/>
        </w:rPr>
      </w:pPr>
      <w:r>
        <w:rPr>
          <w:rFonts w:ascii="David" w:hAnsi="David" w:cs="David"/>
          <w:sz w:val="24"/>
          <w:szCs w:val="24"/>
          <w:rtl/>
        </w:rPr>
        <w:t xml:space="preserve">אשתו של ראזי, </w:t>
      </w:r>
      <w:r>
        <w:rPr>
          <w:rFonts w:ascii="David" w:hAnsi="David" w:cs="David"/>
          <w:b/>
          <w:bCs/>
          <w:sz w:val="24"/>
          <w:szCs w:val="24"/>
          <w:rtl/>
        </w:rPr>
        <w:t>פאתחיה מולד</w:t>
      </w:r>
      <w:r>
        <w:rPr>
          <w:rFonts w:ascii="David" w:hAnsi="David" w:cs="David"/>
          <w:sz w:val="24"/>
          <w:szCs w:val="24"/>
          <w:rtl/>
        </w:rPr>
        <w:t xml:space="preserve">, העידה לפנינו כי לאחר מעשה כשנודע מעשה הרצח אמר לה ראזי שהנאשם, חמודה, הציע לו לעשות שוד, ואיזה מזל שלא הצטרף (עמ' 310) </w:t>
      </w:r>
      <w:r>
        <w:rPr>
          <w:rFonts w:ascii="David" w:hAnsi="David" w:cs="David"/>
          <w:b/>
          <w:bCs/>
          <w:sz w:val="24"/>
          <w:szCs w:val="24"/>
          <w:rtl/>
        </w:rPr>
        <w:t>והקשיב לאלוהים</w:t>
      </w:r>
      <w:r>
        <w:rPr>
          <w:rFonts w:ascii="David" w:hAnsi="David" w:cs="David"/>
          <w:sz w:val="24"/>
          <w:szCs w:val="24"/>
          <w:rtl/>
        </w:rPr>
        <w:t xml:space="preserve"> (עמ' 311). העדה ציינה בחקירתה הנגדית שאינה יודעת אם הנאשם ביצע את השוד, אך ממילא עדותה קבילה אך לעצם אמירת הדברים על ידי ראזי. </w:t>
      </w:r>
      <w:r>
        <w:rPr>
          <w:rFonts w:ascii="David" w:hAnsi="David" w:cs="David"/>
          <w:sz w:val="24"/>
          <w:szCs w:val="24"/>
          <w:u w:val="single"/>
          <w:rtl/>
        </w:rPr>
        <w:t>עדותה של פאתחיה עומדת בסתירה לגרסה שהציג בעלה במשפט בעניין הצעת הנאשם לביצוע שוד, ותומכת בקבלת גרסתו במשטרה שכזכור כללה אף היא הודיה של ראזי לאל על כך שהחליט שלא להצטרף לנאשם בליל האירוע</w:t>
      </w:r>
      <w:r>
        <w:rPr>
          <w:rFonts w:ascii="David" w:hAnsi="David" w:cs="David"/>
          <w:sz w:val="24"/>
          <w:szCs w:val="24"/>
          <w:rtl/>
        </w:rPr>
        <w:t>.</w:t>
      </w:r>
    </w:p>
    <w:p w:rsidR="007E58C0" w:rsidRDefault="007E58C0" w:rsidP="007E58C0">
      <w:pPr>
        <w:pStyle w:val="ab"/>
        <w:spacing w:after="0" w:line="360" w:lineRule="auto"/>
        <w:ind w:left="-58" w:firstLine="778"/>
        <w:jc w:val="both"/>
        <w:rPr>
          <w:rFonts w:ascii="David" w:hAnsi="David" w:cs="David"/>
          <w:sz w:val="24"/>
          <w:szCs w:val="24"/>
          <w:rtl/>
        </w:rPr>
      </w:pPr>
    </w:p>
    <w:p w:rsidR="007E58C0" w:rsidRDefault="007E58C0" w:rsidP="007E58C0">
      <w:pPr>
        <w:pStyle w:val="ab"/>
        <w:numPr>
          <w:ilvl w:val="0"/>
          <w:numId w:val="8"/>
        </w:numPr>
        <w:spacing w:after="0" w:line="360" w:lineRule="auto"/>
        <w:ind w:left="-58" w:firstLine="0"/>
        <w:jc w:val="both"/>
        <w:rPr>
          <w:rFonts w:ascii="David" w:hAnsi="David" w:cs="David"/>
          <w:sz w:val="24"/>
          <w:szCs w:val="24"/>
          <w:rtl/>
        </w:rPr>
      </w:pPr>
      <w:r>
        <w:rPr>
          <w:rFonts w:ascii="David" w:hAnsi="David" w:cs="David"/>
          <w:sz w:val="24"/>
          <w:szCs w:val="24"/>
          <w:rtl/>
        </w:rPr>
        <w:lastRenderedPageBreak/>
        <w:t>אין חולק כי ראזי והנאשם הגיעו מיפו ללוד במונית. ראזי העיד כאמור כי יוזם הנסיעה היה הנאשם. בעדותו ובחלק מאמרותיו טען הנאשם כי היוזם היה ראזי.</w:t>
      </w:r>
    </w:p>
    <w:p w:rsidR="007E58C0" w:rsidRDefault="007E58C0" w:rsidP="007E58C0">
      <w:pPr>
        <w:pStyle w:val="ab"/>
        <w:spacing w:after="0" w:line="360" w:lineRule="auto"/>
        <w:ind w:left="-58"/>
        <w:jc w:val="both"/>
        <w:rPr>
          <w:rFonts w:ascii="David" w:hAnsi="David" w:cs="David"/>
          <w:sz w:val="24"/>
          <w:szCs w:val="24"/>
          <w:rtl/>
        </w:rPr>
      </w:pPr>
    </w:p>
    <w:p w:rsidR="007E58C0" w:rsidRDefault="007E58C0" w:rsidP="007E58C0">
      <w:pPr>
        <w:pStyle w:val="ab"/>
        <w:spacing w:after="0" w:line="360" w:lineRule="auto"/>
        <w:ind w:left="-58" w:firstLine="778"/>
        <w:jc w:val="both"/>
        <w:rPr>
          <w:rFonts w:ascii="David" w:hAnsi="David" w:cs="David"/>
          <w:sz w:val="24"/>
          <w:szCs w:val="24"/>
        </w:rPr>
      </w:pPr>
      <w:r>
        <w:rPr>
          <w:rFonts w:ascii="David" w:hAnsi="David" w:cs="David"/>
          <w:sz w:val="24"/>
          <w:szCs w:val="24"/>
          <w:rtl/>
        </w:rPr>
        <w:t xml:space="preserve">המאשימה ביקשה למצוא חיזוק לגרסת ראזי, כי יוזם הנסיעה היה הנאשם, בעדותו של </w:t>
      </w:r>
      <w:r>
        <w:rPr>
          <w:rFonts w:ascii="David" w:hAnsi="David" w:cs="David"/>
          <w:b/>
          <w:bCs/>
          <w:sz w:val="24"/>
          <w:szCs w:val="24"/>
          <w:rtl/>
        </w:rPr>
        <w:t>יוסף פלד</w:t>
      </w:r>
      <w:r>
        <w:rPr>
          <w:rFonts w:ascii="David" w:hAnsi="David" w:cs="David"/>
          <w:sz w:val="24"/>
          <w:szCs w:val="24"/>
          <w:rtl/>
        </w:rPr>
        <w:t xml:space="preserve">, אחיו למחצה של ראזי. דא עקא שבעדותו, ולמעשה עוד בחקירתו במשטרה שהוגשה כתחליף לעדותו הראשית (ת/100א) וברענון (ת/100ב), הצטייר עד זה כמי שלא ניתן לסמוך כלל על עדותו, וכמי שנוהג להרבות להג ללא הפסק ולעולם אינו פיכח (עמ' 1126). </w:t>
      </w:r>
    </w:p>
    <w:p w:rsidR="007E58C0" w:rsidRDefault="007E58C0" w:rsidP="007E58C0">
      <w:pPr>
        <w:pStyle w:val="ab"/>
        <w:spacing w:after="0" w:line="360" w:lineRule="auto"/>
        <w:ind w:left="-58" w:firstLine="778"/>
        <w:jc w:val="both"/>
        <w:rPr>
          <w:rFonts w:ascii="David" w:hAnsi="David" w:cs="David"/>
          <w:sz w:val="24"/>
          <w:szCs w:val="24"/>
          <w:rtl/>
        </w:rPr>
      </w:pPr>
    </w:p>
    <w:p w:rsidR="007E58C0" w:rsidRDefault="007E58C0" w:rsidP="007E58C0">
      <w:pPr>
        <w:pStyle w:val="ab"/>
        <w:spacing w:after="0" w:line="360" w:lineRule="auto"/>
        <w:ind w:left="-58" w:firstLine="778"/>
        <w:jc w:val="both"/>
        <w:rPr>
          <w:rFonts w:ascii="David" w:hAnsi="David" w:cs="David"/>
          <w:sz w:val="24"/>
          <w:szCs w:val="24"/>
          <w:rtl/>
        </w:rPr>
      </w:pPr>
      <w:r>
        <w:rPr>
          <w:rFonts w:ascii="David" w:hAnsi="David" w:cs="David"/>
          <w:sz w:val="24"/>
          <w:szCs w:val="24"/>
          <w:rtl/>
        </w:rPr>
        <w:t>לא מצאתי אפוא לבסס ממצא כלשהו על דבריו של מר פלד, במשטרה או בבית המשפט, ואולם אין הדבר פוגם במסקנה כי יש לקבל את גרסתו של ראזי במשטרה גם בעניין זה כגרסה מהימנה.</w:t>
      </w:r>
    </w:p>
    <w:p w:rsidR="007E58C0" w:rsidRDefault="007E58C0" w:rsidP="007E58C0">
      <w:pPr>
        <w:pStyle w:val="ab"/>
        <w:spacing w:after="0" w:line="360" w:lineRule="auto"/>
        <w:ind w:left="-58"/>
        <w:jc w:val="both"/>
        <w:rPr>
          <w:rFonts w:ascii="David" w:hAnsi="David" w:cs="David"/>
          <w:sz w:val="24"/>
          <w:szCs w:val="24"/>
          <w:rtl/>
        </w:rPr>
      </w:pPr>
    </w:p>
    <w:p w:rsidR="007E58C0" w:rsidRDefault="007E58C0" w:rsidP="007E58C0">
      <w:pPr>
        <w:pStyle w:val="ab"/>
        <w:numPr>
          <w:ilvl w:val="0"/>
          <w:numId w:val="8"/>
        </w:numPr>
        <w:spacing w:after="0" w:line="360" w:lineRule="auto"/>
        <w:ind w:left="-58" w:firstLine="0"/>
        <w:jc w:val="both"/>
        <w:rPr>
          <w:rFonts w:ascii="David" w:hAnsi="David" w:cs="David"/>
          <w:sz w:val="24"/>
          <w:szCs w:val="24"/>
          <w:rtl/>
        </w:rPr>
      </w:pPr>
      <w:r>
        <w:rPr>
          <w:rFonts w:ascii="David" w:hAnsi="David" w:cs="David"/>
          <w:sz w:val="24"/>
          <w:szCs w:val="24"/>
          <w:rtl/>
        </w:rPr>
        <w:t xml:space="preserve">העידו במשפט שלושה מהנוכחים בביקור של ראזי והנאשם בבית משפחת עבד אל האדי: ג'ומעה אנטילאת (להלן: </w:t>
      </w:r>
      <w:r>
        <w:rPr>
          <w:rFonts w:ascii="Miriam" w:hAnsi="Miriam" w:cs="Miriam"/>
          <w:b/>
          <w:bCs/>
          <w:sz w:val="24"/>
          <w:szCs w:val="24"/>
          <w:rtl/>
        </w:rPr>
        <w:t>ג'ומעה</w:t>
      </w:r>
      <w:r>
        <w:rPr>
          <w:rFonts w:ascii="David" w:hAnsi="David" w:cs="David"/>
          <w:sz w:val="24"/>
          <w:szCs w:val="24"/>
          <w:rtl/>
        </w:rPr>
        <w:t xml:space="preserve">), חסיב עבד אלהאדי (להלן: </w:t>
      </w:r>
      <w:r>
        <w:rPr>
          <w:rFonts w:ascii="Miriam" w:hAnsi="Miriam" w:cs="Miriam"/>
          <w:b/>
          <w:bCs/>
          <w:sz w:val="24"/>
          <w:szCs w:val="24"/>
          <w:rtl/>
        </w:rPr>
        <w:t>חסיב</w:t>
      </w:r>
      <w:r>
        <w:rPr>
          <w:rFonts w:ascii="David" w:hAnsi="David" w:cs="David"/>
          <w:sz w:val="24"/>
          <w:szCs w:val="24"/>
          <w:rtl/>
        </w:rPr>
        <w:t xml:space="preserve">) וג'אבר עבד אל האדי (להלן: </w:t>
      </w:r>
      <w:r>
        <w:rPr>
          <w:rFonts w:ascii="Miriam" w:hAnsi="Miriam" w:cs="Miriam"/>
          <w:b/>
          <w:bCs/>
          <w:sz w:val="24"/>
          <w:szCs w:val="24"/>
          <w:rtl/>
        </w:rPr>
        <w:t>ג'אבר</w:t>
      </w:r>
      <w:r>
        <w:rPr>
          <w:rFonts w:ascii="David" w:hAnsi="David" w:cs="David"/>
          <w:sz w:val="24"/>
          <w:szCs w:val="24"/>
          <w:rtl/>
        </w:rPr>
        <w:t xml:space="preserve">). </w:t>
      </w:r>
    </w:p>
    <w:p w:rsidR="007E58C0" w:rsidRDefault="007E58C0" w:rsidP="007E58C0">
      <w:pPr>
        <w:pStyle w:val="ab"/>
        <w:spacing w:after="0" w:line="360" w:lineRule="auto"/>
        <w:ind w:left="-58"/>
        <w:jc w:val="both"/>
        <w:rPr>
          <w:rFonts w:ascii="David" w:hAnsi="David" w:cs="David"/>
          <w:sz w:val="24"/>
          <w:szCs w:val="24"/>
          <w:rtl/>
        </w:rPr>
      </w:pPr>
    </w:p>
    <w:p w:rsidR="007E58C0" w:rsidRDefault="007E58C0" w:rsidP="007E58C0">
      <w:pPr>
        <w:pStyle w:val="ab"/>
        <w:spacing w:after="0" w:line="360" w:lineRule="auto"/>
        <w:ind w:left="-58" w:firstLine="778"/>
        <w:jc w:val="both"/>
        <w:rPr>
          <w:rFonts w:ascii="David" w:hAnsi="David" w:cs="David"/>
          <w:sz w:val="24"/>
          <w:szCs w:val="24"/>
        </w:rPr>
      </w:pPr>
      <w:r>
        <w:rPr>
          <w:rFonts w:ascii="David" w:hAnsi="David" w:cs="David"/>
          <w:b/>
          <w:bCs/>
          <w:sz w:val="24"/>
          <w:szCs w:val="24"/>
          <w:rtl/>
        </w:rPr>
        <w:t>ג'ומעה</w:t>
      </w:r>
      <w:r>
        <w:rPr>
          <w:rFonts w:ascii="David" w:hAnsi="David" w:cs="David"/>
          <w:sz w:val="24"/>
          <w:szCs w:val="24"/>
          <w:rtl/>
        </w:rPr>
        <w:t xml:space="preserve"> מסר באמרתו ת/101 שהוגשה כתחליף עדות ראשית כי שהה בבית משפחת עבד אל האדי ופגש שם את ראזי וחבר שהביא עמו (זיהה את הנאשם בתמונה). החבר התווכח עם העד בענייני דת, והעד עזב את המקום. בחקירתו הנגדית לא זכר ג'ומעה דבר נוסף מהאירוע ואף לא מה סיפר במשטרה (עמ' 1164-1161).</w:t>
      </w:r>
    </w:p>
    <w:p w:rsidR="007E58C0" w:rsidRDefault="007E58C0" w:rsidP="007E58C0">
      <w:pPr>
        <w:pStyle w:val="ab"/>
        <w:spacing w:after="0" w:line="360" w:lineRule="auto"/>
        <w:ind w:left="-58" w:firstLine="778"/>
        <w:jc w:val="both"/>
        <w:rPr>
          <w:rFonts w:ascii="David" w:hAnsi="David" w:cs="David"/>
          <w:sz w:val="24"/>
          <w:szCs w:val="24"/>
          <w:rtl/>
        </w:rPr>
      </w:pPr>
    </w:p>
    <w:p w:rsidR="007E58C0" w:rsidRDefault="007E58C0" w:rsidP="007E58C0">
      <w:pPr>
        <w:pStyle w:val="ab"/>
        <w:spacing w:after="0" w:line="360" w:lineRule="auto"/>
        <w:ind w:left="-58" w:firstLine="778"/>
        <w:jc w:val="both"/>
        <w:rPr>
          <w:rFonts w:ascii="David" w:hAnsi="David" w:cs="David"/>
          <w:sz w:val="24"/>
          <w:szCs w:val="24"/>
          <w:rtl/>
        </w:rPr>
      </w:pPr>
      <w:r>
        <w:rPr>
          <w:rFonts w:ascii="David" w:hAnsi="David" w:cs="David"/>
          <w:b/>
          <w:bCs/>
          <w:sz w:val="24"/>
          <w:szCs w:val="24"/>
          <w:rtl/>
        </w:rPr>
        <w:t>חסיב</w:t>
      </w:r>
      <w:r>
        <w:rPr>
          <w:rFonts w:ascii="David" w:hAnsi="David" w:cs="David"/>
          <w:sz w:val="24"/>
          <w:szCs w:val="24"/>
          <w:rtl/>
        </w:rPr>
        <w:t xml:space="preserve"> העיד לפנינו רק לאחר שהוצא לו צו הבאה. אמרתו (ת/105, התמליל ת/105א והדיסק ת/105ב) הוגשה כתחליף עדות ראשית, לאחר שאישר כי אמר בה אמת (עמ' 1308 ש' 1). חסיב זיהה את הנאשם כחבר שהגיע עם ראזי לביתם בלילה בין חמישי לשישי. הנאשם נראה לחוץ והתווכח עם חברם ג'ומעה ועם ג'אבר אחיו של חסיב. אמר לראזי לקחת את החבר שלו ולעוף. הנאשם עזב את המקום ברכב הונדה עם מישהו מהשכונה. ראזי אמר לעד שהחבר שיגע אותו, אמר לו שיסעו ללוד בשביל "עבודה" (ת/105א, עמ' 5). חסיב תיאר את הנאשם כמי שנראה לא טוב והיה לחוץ מאוד (ת/105א, עמ' 9), מאוד "אנרגטי" (ת/105, עמ' 12 ש' 4). הן באמרתו הן בחקירתו הנגדית טען העד כי לדעתו, הנאשם לא היה "במצב" לבצע רצח.</w:t>
      </w:r>
    </w:p>
    <w:p w:rsidR="007E58C0" w:rsidRDefault="007E58C0" w:rsidP="007E58C0">
      <w:pPr>
        <w:pStyle w:val="ab"/>
        <w:spacing w:after="0" w:line="360" w:lineRule="auto"/>
        <w:ind w:left="-58" w:firstLine="778"/>
        <w:jc w:val="both"/>
        <w:rPr>
          <w:rFonts w:ascii="David" w:hAnsi="David" w:cs="David"/>
          <w:sz w:val="24"/>
          <w:szCs w:val="24"/>
          <w:rtl/>
        </w:rPr>
      </w:pPr>
    </w:p>
    <w:p w:rsidR="007E58C0" w:rsidRDefault="007E58C0" w:rsidP="007E58C0">
      <w:pPr>
        <w:pStyle w:val="ab"/>
        <w:spacing w:after="0" w:line="360" w:lineRule="auto"/>
        <w:ind w:left="-58" w:firstLine="778"/>
        <w:jc w:val="both"/>
        <w:rPr>
          <w:rFonts w:ascii="David" w:hAnsi="David" w:cs="David"/>
          <w:sz w:val="24"/>
          <w:szCs w:val="24"/>
          <w:rtl/>
        </w:rPr>
      </w:pPr>
      <w:r>
        <w:rPr>
          <w:rFonts w:ascii="David" w:hAnsi="David" w:cs="David"/>
          <w:b/>
          <w:bCs/>
          <w:sz w:val="24"/>
          <w:szCs w:val="24"/>
          <w:rtl/>
        </w:rPr>
        <w:t>ג'אבר</w:t>
      </w:r>
      <w:r>
        <w:rPr>
          <w:rFonts w:ascii="David" w:hAnsi="David" w:cs="David"/>
          <w:sz w:val="24"/>
          <w:szCs w:val="24"/>
          <w:rtl/>
        </w:rPr>
        <w:t xml:space="preserve"> העיד אף הוא רק לאחר שהוצא נגדו צו הבאה. גם ג'אבר הוכרז עד עוין והודעתו הוגשה (ת/106, התמליל ת/106א והדיסק ת/106ב). בהתאם לאמרתו, באותו לילה צבע את שער הבית של בני משפחת עבד אל האדי. ראזי הגיע אליהם, אמר לג'אבר שברח ממונית כי לא היה לו כסף, והכווין אליהם בחור שמעולם לא היה אצלם בבית. ראזי נכנס עם הבחור שאותו הציג כחברו. לראזי היה </w:t>
      </w:r>
      <w:r>
        <w:rPr>
          <w:rFonts w:ascii="David" w:hAnsi="David" w:cs="David"/>
          <w:sz w:val="24"/>
          <w:szCs w:val="24"/>
          <w:rtl/>
        </w:rPr>
        <w:lastRenderedPageBreak/>
        <w:t xml:space="preserve">בקבוק שתיה חריפה. האדם השני היה לחוץ והעד פחד ממנו (ת/106א עמ' 7 שורות 16-15). הוא וראזי שניהם היו שיכורים. התחיל ויכוח ביניהם, עם צעקות "חלאס שתוק". הבחור פנה לעד ואמר לו "אדרנלין, ומלים כאלה, ואז ג'אבר אמר לראזי להוציא אותו מהבית, וראזי גירש אותו. </w:t>
      </w:r>
      <w:r>
        <w:rPr>
          <w:rFonts w:ascii="David" w:hAnsi="David" w:cs="David"/>
          <w:b/>
          <w:bCs/>
          <w:sz w:val="24"/>
          <w:szCs w:val="24"/>
          <w:rtl/>
        </w:rPr>
        <w:t>הבחור</w:t>
      </w:r>
      <w:r>
        <w:rPr>
          <w:rFonts w:ascii="David" w:hAnsi="David" w:cs="David"/>
          <w:sz w:val="24"/>
          <w:szCs w:val="24"/>
          <w:rtl/>
        </w:rPr>
        <w:t xml:space="preserve"> לא דיבר איתו על "איזה עניין" אבל </w:t>
      </w:r>
      <w:r>
        <w:rPr>
          <w:rFonts w:ascii="David" w:hAnsi="David" w:cs="David"/>
          <w:b/>
          <w:bCs/>
          <w:sz w:val="24"/>
          <w:szCs w:val="24"/>
          <w:rtl/>
        </w:rPr>
        <w:t>ביקש ממנו פלאייר והעד סירב</w:t>
      </w:r>
      <w:r>
        <w:rPr>
          <w:rFonts w:ascii="David" w:hAnsi="David" w:cs="David"/>
          <w:sz w:val="24"/>
          <w:szCs w:val="24"/>
          <w:rtl/>
        </w:rPr>
        <w:t xml:space="preserve"> (עמ' 15). ראזי הוציא את הבחור, ובקבוק הוודקה נשאר אצלם (עמ' 20). ראזי (ולא הנאשם) אמר בשלב מסוים שרוצה ללכת לחשמונאים. "</w:t>
      </w:r>
      <w:r>
        <w:rPr>
          <w:rFonts w:ascii="Miriam" w:hAnsi="Miriam" w:cs="Miriam"/>
          <w:sz w:val="24"/>
          <w:szCs w:val="24"/>
          <w:rtl/>
        </w:rPr>
        <w:t>ש: מה שאמרת לי עם החשמונאים, החשמונאים. מתי ראזי מספר לך את זה? ת: מתי ראזי? ש: כן. מספר לך שהוא אמר לו חשמונאים, מה חשמונאים. ת: לא, אמר, לא ראזי אמר לי אמר לי ראזי, רוצה שאני אלך איתו, אני אחכה לו למטה... לא אמר לי במה לעשות</w:t>
      </w:r>
      <w:r>
        <w:rPr>
          <w:rFonts w:ascii="David" w:hAnsi="David" w:cs="David"/>
          <w:sz w:val="24"/>
          <w:szCs w:val="24"/>
          <w:rtl/>
        </w:rPr>
        <w:t>" (עמ' 27 שורות 28-19). בהמשך האמרה כבר הכחיש ששמע את המילה חשמונאים באותו לילה.</w:t>
      </w:r>
    </w:p>
    <w:p w:rsidR="007E58C0" w:rsidRDefault="007E58C0" w:rsidP="007E58C0">
      <w:pPr>
        <w:pStyle w:val="ab"/>
        <w:spacing w:after="0" w:line="360" w:lineRule="auto"/>
        <w:ind w:left="-58" w:firstLine="778"/>
        <w:jc w:val="both"/>
        <w:rPr>
          <w:rFonts w:ascii="David" w:hAnsi="David" w:cs="David"/>
          <w:sz w:val="24"/>
          <w:szCs w:val="24"/>
          <w:rtl/>
        </w:rPr>
      </w:pPr>
    </w:p>
    <w:p w:rsidR="007E58C0" w:rsidRDefault="007E58C0" w:rsidP="007E58C0">
      <w:pPr>
        <w:pStyle w:val="ab"/>
        <w:spacing w:after="0" w:line="360" w:lineRule="auto"/>
        <w:ind w:left="-58" w:firstLine="778"/>
        <w:jc w:val="both"/>
        <w:rPr>
          <w:rFonts w:ascii="David" w:hAnsi="David" w:cs="David"/>
          <w:sz w:val="24"/>
          <w:szCs w:val="24"/>
          <w:rtl/>
        </w:rPr>
      </w:pPr>
      <w:r>
        <w:rPr>
          <w:rFonts w:ascii="David" w:hAnsi="David" w:cs="David"/>
          <w:sz w:val="24"/>
          <w:szCs w:val="24"/>
          <w:rtl/>
        </w:rPr>
        <w:t>בעדותו בבית המשפט נסוג בו ג'אבר מן הגרסה המפלילה את הנאשם בבקשת הפלאייר, וטען כי ראזי ביקש ממנו את הפלאייר, לצורך תיקון אופניים, כשהאדם האחר כבר לא היה אצלם (עמ' 1343-1341; 1356).</w:t>
      </w:r>
    </w:p>
    <w:p w:rsidR="007E58C0" w:rsidRDefault="007E58C0" w:rsidP="007E58C0">
      <w:pPr>
        <w:pStyle w:val="ab"/>
        <w:spacing w:after="0" w:line="360" w:lineRule="auto"/>
        <w:ind w:left="-58" w:firstLine="778"/>
        <w:jc w:val="both"/>
        <w:rPr>
          <w:rFonts w:ascii="David" w:hAnsi="David" w:cs="David"/>
          <w:sz w:val="24"/>
          <w:szCs w:val="24"/>
          <w:rtl/>
        </w:rPr>
      </w:pPr>
    </w:p>
    <w:p w:rsidR="007E58C0" w:rsidRDefault="007E58C0" w:rsidP="007E58C0">
      <w:pPr>
        <w:pStyle w:val="ab"/>
        <w:spacing w:after="0" w:line="360" w:lineRule="auto"/>
        <w:ind w:left="-58" w:firstLine="778"/>
        <w:jc w:val="both"/>
        <w:rPr>
          <w:rFonts w:ascii="David" w:hAnsi="David" w:cs="David"/>
          <w:sz w:val="24"/>
          <w:szCs w:val="24"/>
          <w:rtl/>
        </w:rPr>
      </w:pPr>
      <w:r>
        <w:rPr>
          <w:rFonts w:ascii="David" w:hAnsi="David" w:cs="David"/>
          <w:sz w:val="24"/>
          <w:szCs w:val="24"/>
          <w:rtl/>
        </w:rPr>
        <w:t xml:space="preserve">עיון באמרתו של ג'אבר מעלה כי הלה מלכתחילה לא היה מעוניין לשתף פעולה עם חקירת המשטרה, ובכל זאת מסר פרטים שמתיישבים עם גרסותיהם של יתר יושבי המפגש בבית משפחת עבד אל האדי והוסיף פרט חשוב, שהנאשם ביקש ממנו פלאייר. העד נסוג מאמרה זו במסגרת עדותו בבית המשפט (כאמור תחת צו הבאה), וניסה להסבירה בכך שראזי היה זה שביקש ממנו את המכשיר. דא עקא שגרסה עדכנית זו אינה מתיישבת כלל עם דבריו באמרה המוקלטת, היא אינה תואמת איזו מן הגרסאות שמסר ראזי ואף אין בה היגיון, בהתחשב בשעת המפגש. מצאתי, על כן, להעדיף בנקודה זו את אמרת החוץ שמסר גאבר על פני עדותו במשפט. </w:t>
      </w:r>
    </w:p>
    <w:p w:rsidR="007E58C0" w:rsidRDefault="007E58C0" w:rsidP="007E58C0">
      <w:pPr>
        <w:pStyle w:val="ab"/>
        <w:spacing w:after="0" w:line="360" w:lineRule="auto"/>
        <w:ind w:left="-58" w:firstLine="778"/>
        <w:jc w:val="both"/>
        <w:rPr>
          <w:rFonts w:ascii="David" w:hAnsi="David" w:cs="David"/>
          <w:sz w:val="24"/>
          <w:szCs w:val="24"/>
          <w:rtl/>
        </w:rPr>
      </w:pPr>
    </w:p>
    <w:p w:rsidR="007E58C0" w:rsidRDefault="007E58C0" w:rsidP="007E58C0">
      <w:pPr>
        <w:pStyle w:val="ab"/>
        <w:spacing w:after="0" w:line="360" w:lineRule="auto"/>
        <w:ind w:left="-58" w:firstLine="778"/>
        <w:jc w:val="both"/>
        <w:rPr>
          <w:rFonts w:ascii="David" w:hAnsi="David" w:cs="David"/>
          <w:sz w:val="24"/>
          <w:szCs w:val="24"/>
          <w:rtl/>
        </w:rPr>
      </w:pPr>
      <w:r>
        <w:rPr>
          <w:rFonts w:ascii="David" w:hAnsi="David" w:cs="David"/>
          <w:sz w:val="24"/>
          <w:szCs w:val="24"/>
          <w:rtl/>
        </w:rPr>
        <w:t>כן הגישה ההגנה בהסכמה את עדותו של ציון פיסחוב (נ/21 והתמליל נ/21א), שטען – בניגוד לגרסתו של ראזי – כי לא נכח בישיבה המדוברת בבית משפחת עבד אל האדי. דא עקא שהנאשם לא חולק עוד על קיומה של פגישה כזו, כך שקשה היה למצוא רלוונטיות לגרסה שמסר עד זה.</w:t>
      </w:r>
    </w:p>
    <w:p w:rsidR="007E58C0" w:rsidRDefault="007E58C0" w:rsidP="007E58C0">
      <w:pPr>
        <w:pStyle w:val="ab"/>
        <w:spacing w:after="0" w:line="360" w:lineRule="auto"/>
        <w:ind w:left="-58" w:firstLine="778"/>
        <w:jc w:val="both"/>
        <w:rPr>
          <w:rFonts w:ascii="David" w:hAnsi="David" w:cs="David"/>
          <w:sz w:val="24"/>
          <w:szCs w:val="24"/>
          <w:rtl/>
        </w:rPr>
      </w:pPr>
    </w:p>
    <w:p w:rsidR="007E58C0" w:rsidRDefault="007E58C0" w:rsidP="007E58C0">
      <w:pPr>
        <w:pStyle w:val="ab"/>
        <w:numPr>
          <w:ilvl w:val="0"/>
          <w:numId w:val="8"/>
        </w:numPr>
        <w:spacing w:after="0" w:line="360" w:lineRule="auto"/>
        <w:ind w:left="-58" w:firstLine="0"/>
        <w:jc w:val="both"/>
        <w:rPr>
          <w:rFonts w:ascii="David" w:hAnsi="David" w:cs="David"/>
          <w:sz w:val="24"/>
          <w:szCs w:val="24"/>
          <w:rtl/>
        </w:rPr>
      </w:pPr>
      <w:r>
        <w:rPr>
          <w:rFonts w:ascii="David" w:hAnsi="David" w:cs="David"/>
          <w:sz w:val="24"/>
          <w:szCs w:val="24"/>
          <w:u w:val="single"/>
          <w:rtl/>
        </w:rPr>
        <w:t>עדויותיהם של ג'ומעה ושל חסיד, ואמרתו של ג'אבר במשטרה, תומכות כולן באמרות שמסר ראזי במשטרה ועומדות בסתירה לעדותו לפנינו</w:t>
      </w:r>
      <w:r>
        <w:rPr>
          <w:rFonts w:ascii="David" w:hAnsi="David" w:cs="David"/>
          <w:sz w:val="24"/>
          <w:szCs w:val="24"/>
          <w:rtl/>
        </w:rPr>
        <w:t>: הנאשם היה לחוץ בעת הביקור בבית משפחת עבד אל האדי; ראזי התבטא לפני קרוביו כי הנאשם "שיגע אותו", אמר שהגיעו ללוד בשביל "עבודה" והנאשם ביקש ממנו "לחכות למטה"; הנאשם אמר שרוצה ללכת לרחוב החשמונאים; ובנוסף ביקש מג'אבר פלאייר.</w:t>
      </w:r>
    </w:p>
    <w:p w:rsidR="007E58C0" w:rsidRDefault="007E58C0" w:rsidP="007E58C0">
      <w:pPr>
        <w:pStyle w:val="ab"/>
        <w:spacing w:after="0" w:line="360" w:lineRule="auto"/>
        <w:ind w:left="-58"/>
        <w:jc w:val="both"/>
        <w:rPr>
          <w:rFonts w:ascii="David" w:hAnsi="David" w:cs="David"/>
          <w:sz w:val="24"/>
          <w:szCs w:val="24"/>
          <w:rtl/>
        </w:rPr>
      </w:pPr>
    </w:p>
    <w:p w:rsidR="007E58C0" w:rsidRDefault="007E58C0" w:rsidP="007E58C0">
      <w:pPr>
        <w:pStyle w:val="ab"/>
        <w:numPr>
          <w:ilvl w:val="0"/>
          <w:numId w:val="8"/>
        </w:numPr>
        <w:spacing w:after="0" w:line="360" w:lineRule="auto"/>
        <w:ind w:left="-58" w:firstLine="0"/>
        <w:jc w:val="both"/>
        <w:rPr>
          <w:rFonts w:ascii="David" w:hAnsi="David" w:cs="David"/>
          <w:sz w:val="24"/>
          <w:szCs w:val="24"/>
          <w:rtl/>
        </w:rPr>
      </w:pPr>
      <w:r>
        <w:rPr>
          <w:rFonts w:ascii="David" w:hAnsi="David" w:cs="David"/>
          <w:sz w:val="24"/>
          <w:szCs w:val="24"/>
          <w:rtl/>
        </w:rPr>
        <w:lastRenderedPageBreak/>
        <w:t>ממחקרי התקשורת ת/83, ת/85 (ודוח תובנות המחת"ק שערך מני ורניצקי ת/84), ת/41 ועדותו של רוני אברהמי, בשילוב סרטנים ממצלמות אבטחה ו-"גאנט זמנים" ת/73, עלתה התמונה הבאה:</w:t>
      </w:r>
    </w:p>
    <w:p w:rsidR="007E58C0" w:rsidRDefault="007E58C0" w:rsidP="007E58C0">
      <w:pPr>
        <w:pStyle w:val="ab"/>
        <w:spacing w:after="0" w:line="360" w:lineRule="auto"/>
        <w:ind w:left="-58"/>
        <w:jc w:val="both"/>
        <w:rPr>
          <w:rFonts w:ascii="David" w:hAnsi="David" w:cs="David"/>
          <w:sz w:val="24"/>
          <w:szCs w:val="24"/>
        </w:rPr>
      </w:pPr>
    </w:p>
    <w:p w:rsidR="007E58C0" w:rsidRDefault="007E58C0" w:rsidP="007E58C0">
      <w:pPr>
        <w:pStyle w:val="ab"/>
        <w:numPr>
          <w:ilvl w:val="0"/>
          <w:numId w:val="9"/>
        </w:numPr>
        <w:spacing w:after="0" w:line="360" w:lineRule="auto"/>
        <w:ind w:left="793"/>
        <w:jc w:val="both"/>
        <w:rPr>
          <w:rFonts w:ascii="David" w:hAnsi="David" w:cs="David"/>
          <w:sz w:val="24"/>
          <w:szCs w:val="24"/>
        </w:rPr>
      </w:pPr>
      <w:r>
        <w:rPr>
          <w:rFonts w:ascii="David" w:hAnsi="David" w:cs="David"/>
          <w:sz w:val="24"/>
          <w:szCs w:val="24"/>
          <w:rtl/>
        </w:rPr>
        <w:t xml:space="preserve">אין חולק כי הנאשם החזיק בתקופה הרלוונטית בשני מנויי טלפון נייד: מנוי מס' 050-5121717 (להלן: </w:t>
      </w:r>
      <w:r>
        <w:rPr>
          <w:rFonts w:ascii="Miriam" w:hAnsi="Miriam" w:cs="Miriam"/>
          <w:b/>
          <w:bCs/>
          <w:sz w:val="24"/>
          <w:szCs w:val="24"/>
          <w:rtl/>
        </w:rPr>
        <w:t>מנוי 717</w:t>
      </w:r>
      <w:r>
        <w:rPr>
          <w:rFonts w:ascii="David" w:hAnsi="David" w:cs="David"/>
          <w:sz w:val="24"/>
          <w:szCs w:val="24"/>
          <w:rtl/>
        </w:rPr>
        <w:t xml:space="preserve">), </w:t>
      </w:r>
      <w:r>
        <w:rPr>
          <w:rFonts w:ascii="David" w:hAnsi="David" w:cs="David"/>
          <w:sz w:val="24"/>
          <w:szCs w:val="24"/>
          <w:u w:val="single"/>
          <w:rtl/>
        </w:rPr>
        <w:t>שהפסיק את פעילותו</w:t>
      </w:r>
      <w:r>
        <w:rPr>
          <w:rFonts w:ascii="David" w:hAnsi="David" w:cs="David"/>
          <w:sz w:val="24"/>
          <w:szCs w:val="24"/>
          <w:rtl/>
        </w:rPr>
        <w:t xml:space="preserve"> ביום 8.10.2020 בשעה 16:34, כלומר </w:t>
      </w:r>
      <w:r>
        <w:rPr>
          <w:rFonts w:ascii="David" w:hAnsi="David" w:cs="David"/>
          <w:sz w:val="24"/>
          <w:szCs w:val="24"/>
          <w:u w:val="single"/>
          <w:rtl/>
        </w:rPr>
        <w:t>כמה שעות לפני הרצח</w:t>
      </w:r>
      <w:r>
        <w:rPr>
          <w:rFonts w:ascii="David" w:hAnsi="David" w:cs="David"/>
          <w:sz w:val="24"/>
          <w:szCs w:val="24"/>
          <w:rtl/>
        </w:rPr>
        <w:t xml:space="preserve">, ומנוי מס' 052-6703017 (להלן: </w:t>
      </w:r>
      <w:r>
        <w:rPr>
          <w:rFonts w:ascii="Miriam" w:hAnsi="Miriam" w:cs="Miriam"/>
          <w:b/>
          <w:bCs/>
          <w:sz w:val="24"/>
          <w:szCs w:val="24"/>
          <w:rtl/>
        </w:rPr>
        <w:t>מנוי 017</w:t>
      </w:r>
      <w:r>
        <w:rPr>
          <w:rFonts w:ascii="David" w:hAnsi="David" w:cs="David"/>
          <w:sz w:val="24"/>
          <w:szCs w:val="24"/>
          <w:rtl/>
        </w:rPr>
        <w:t xml:space="preserve">), </w:t>
      </w:r>
      <w:r>
        <w:rPr>
          <w:rFonts w:ascii="David" w:hAnsi="David" w:cs="David"/>
          <w:sz w:val="24"/>
          <w:szCs w:val="24"/>
          <w:u w:val="single"/>
          <w:rtl/>
        </w:rPr>
        <w:t>שהפסיק את פעילותו</w:t>
      </w:r>
      <w:r>
        <w:rPr>
          <w:rFonts w:ascii="David" w:hAnsi="David" w:cs="David"/>
          <w:sz w:val="24"/>
          <w:szCs w:val="24"/>
          <w:rtl/>
        </w:rPr>
        <w:t xml:space="preserve"> ביום 10.10.2020 בשעה 23:29, </w:t>
      </w:r>
      <w:r>
        <w:rPr>
          <w:rFonts w:ascii="David" w:hAnsi="David" w:cs="David"/>
          <w:sz w:val="24"/>
          <w:szCs w:val="24"/>
          <w:u w:val="single"/>
          <w:rtl/>
        </w:rPr>
        <w:t>יומיים לאחר הרצח</w:t>
      </w:r>
      <w:r>
        <w:rPr>
          <w:rFonts w:ascii="David" w:hAnsi="David" w:cs="David"/>
          <w:sz w:val="24"/>
          <w:szCs w:val="24"/>
          <w:rtl/>
        </w:rPr>
        <w:t>.</w:t>
      </w:r>
    </w:p>
    <w:p w:rsidR="007E58C0" w:rsidRDefault="007E58C0" w:rsidP="007E58C0">
      <w:pPr>
        <w:pStyle w:val="ab"/>
        <w:numPr>
          <w:ilvl w:val="0"/>
          <w:numId w:val="9"/>
        </w:numPr>
        <w:spacing w:after="0" w:line="360" w:lineRule="auto"/>
        <w:ind w:left="793"/>
        <w:jc w:val="both"/>
        <w:rPr>
          <w:rFonts w:ascii="David" w:hAnsi="David" w:cs="David"/>
          <w:sz w:val="24"/>
          <w:szCs w:val="24"/>
          <w:rtl/>
        </w:rPr>
      </w:pPr>
      <w:r>
        <w:rPr>
          <w:rFonts w:ascii="David" w:hAnsi="David" w:cs="David"/>
          <w:sz w:val="24"/>
          <w:szCs w:val="24"/>
          <w:rtl/>
        </w:rPr>
        <w:t>מנוי 017 אוכן בעיר לוד באזור שכונת ס"ח, בה מתגוררת משפחת עבד אל האדי, ביום 8.10.2020 בין השעות 23:22 – 23:33.</w:t>
      </w:r>
    </w:p>
    <w:p w:rsidR="007E58C0" w:rsidRDefault="007E58C0" w:rsidP="007E58C0">
      <w:pPr>
        <w:pStyle w:val="ab"/>
        <w:numPr>
          <w:ilvl w:val="0"/>
          <w:numId w:val="9"/>
        </w:numPr>
        <w:spacing w:after="0" w:line="360" w:lineRule="auto"/>
        <w:ind w:left="793"/>
        <w:jc w:val="both"/>
        <w:rPr>
          <w:rFonts w:ascii="David" w:hAnsi="David" w:cs="David"/>
          <w:sz w:val="24"/>
          <w:szCs w:val="24"/>
        </w:rPr>
      </w:pPr>
      <w:r>
        <w:rPr>
          <w:rFonts w:ascii="David" w:hAnsi="David" w:cs="David"/>
          <w:sz w:val="24"/>
          <w:szCs w:val="24"/>
          <w:rtl/>
        </w:rPr>
        <w:t>ישנן 23 התקשרויות בין הטלפון של ראזי למנוי 017 מיום 8.10.2020 בשעה 18:52 עד ליום 9.10.2020 בשעה 2:47. הטלפון של ראזי חזר להיות מאוכן באזור כתובת מגוריו בשעה 2:27.</w:t>
      </w:r>
    </w:p>
    <w:p w:rsidR="007E58C0" w:rsidRDefault="007E58C0" w:rsidP="007E58C0">
      <w:pPr>
        <w:pStyle w:val="ab"/>
        <w:numPr>
          <w:ilvl w:val="0"/>
          <w:numId w:val="9"/>
        </w:numPr>
        <w:spacing w:after="0" w:line="360" w:lineRule="auto"/>
        <w:ind w:left="793"/>
        <w:jc w:val="both"/>
        <w:rPr>
          <w:rFonts w:ascii="David" w:hAnsi="David" w:cs="David"/>
          <w:sz w:val="24"/>
          <w:szCs w:val="24"/>
        </w:rPr>
      </w:pPr>
      <w:r>
        <w:rPr>
          <w:rFonts w:ascii="David" w:hAnsi="David" w:cs="David"/>
          <w:sz w:val="24"/>
          <w:szCs w:val="24"/>
          <w:rtl/>
        </w:rPr>
        <w:t>בתאריך 9.10.2020 התקשר הטלפון של ראזי למנוי 017 בשעה 2:27 (למשך 53 שניות) ובשעה 2:47 (למשך 0 שניות), בעת שמנוי 017 של הנאשם מאוכן באזור זירת הרצח.</w:t>
      </w:r>
    </w:p>
    <w:p w:rsidR="007E58C0" w:rsidRDefault="007E58C0" w:rsidP="007E58C0">
      <w:pPr>
        <w:pStyle w:val="ab"/>
        <w:numPr>
          <w:ilvl w:val="0"/>
          <w:numId w:val="9"/>
        </w:numPr>
        <w:spacing w:after="0" w:line="360" w:lineRule="auto"/>
        <w:ind w:left="793"/>
        <w:jc w:val="both"/>
        <w:rPr>
          <w:rFonts w:ascii="David" w:hAnsi="David" w:cs="David"/>
          <w:sz w:val="24"/>
          <w:szCs w:val="24"/>
        </w:rPr>
      </w:pPr>
      <w:r>
        <w:rPr>
          <w:rFonts w:ascii="David" w:hAnsi="David" w:cs="David"/>
          <w:sz w:val="24"/>
          <w:szCs w:val="24"/>
          <w:rtl/>
        </w:rPr>
        <w:t>בשעה 2:41 קלטה מצלמת אבטחה את הנאשם יוצא מכיוון רחוב החשמונאים בלוד (200 מ' מזירת הרצח), כשהוא מדבר בטלפון ומחזיק בדבר מה (שנראה כשקית שחורה) בידו השנייה. אחר זאת נצפה הנאשם כשהוא צועד הלוך ושוב באזור ומדבר בטלפון במשך מספר דקות.</w:t>
      </w:r>
    </w:p>
    <w:p w:rsidR="007E58C0" w:rsidRDefault="007E58C0" w:rsidP="007E58C0">
      <w:pPr>
        <w:pStyle w:val="ab"/>
        <w:numPr>
          <w:ilvl w:val="0"/>
          <w:numId w:val="9"/>
        </w:numPr>
        <w:spacing w:after="0" w:line="360" w:lineRule="auto"/>
        <w:ind w:left="793"/>
        <w:jc w:val="both"/>
        <w:rPr>
          <w:rFonts w:ascii="David" w:hAnsi="David" w:cs="David"/>
          <w:sz w:val="24"/>
          <w:szCs w:val="24"/>
        </w:rPr>
      </w:pPr>
      <w:r>
        <w:rPr>
          <w:rFonts w:ascii="David" w:hAnsi="David" w:cs="David"/>
          <w:sz w:val="24"/>
          <w:szCs w:val="24"/>
          <w:rtl/>
        </w:rPr>
        <w:t>בשעה 3:22 התקשר מנוי 017 לתחנת מוניות אורלי לוד, כאשר גם באותה שעה הטלפון מאוכן באזור זירת הרצח.</w:t>
      </w:r>
    </w:p>
    <w:p w:rsidR="007E58C0" w:rsidRDefault="007E58C0" w:rsidP="007E58C0">
      <w:pPr>
        <w:pStyle w:val="ab"/>
        <w:spacing w:after="0" w:line="360" w:lineRule="auto"/>
        <w:ind w:left="-58" w:firstLine="778"/>
        <w:jc w:val="both"/>
        <w:rPr>
          <w:rFonts w:ascii="David" w:hAnsi="David" w:cs="David"/>
          <w:sz w:val="24"/>
          <w:szCs w:val="24"/>
        </w:rPr>
      </w:pPr>
    </w:p>
    <w:p w:rsidR="007E58C0" w:rsidRDefault="007E58C0" w:rsidP="007E58C0">
      <w:pPr>
        <w:pStyle w:val="ab"/>
        <w:spacing w:after="0" w:line="360" w:lineRule="auto"/>
        <w:ind w:left="-58" w:firstLine="778"/>
        <w:jc w:val="both"/>
        <w:rPr>
          <w:rFonts w:ascii="David" w:hAnsi="David" w:cs="David"/>
          <w:sz w:val="24"/>
          <w:szCs w:val="24"/>
        </w:rPr>
      </w:pPr>
      <w:r>
        <w:rPr>
          <w:rFonts w:ascii="David" w:hAnsi="David" w:cs="David"/>
          <w:sz w:val="24"/>
          <w:szCs w:val="24"/>
          <w:rtl/>
        </w:rPr>
        <w:t xml:space="preserve">ממחקר התקשורת לבדו ניתן לקבוע כי הנאשם היה עדיין באזור בית משפחת עבד אל האדי בשעה 23:33, ולכל המאוחר בשעה 2:27 כבר היה באזור זירת הרצח. הנאשם עזב אזור זה לא לפני השעה 3:22. </w:t>
      </w:r>
      <w:r>
        <w:rPr>
          <w:rFonts w:ascii="David" w:hAnsi="David" w:cs="David"/>
          <w:b/>
          <w:bCs/>
          <w:sz w:val="24"/>
          <w:szCs w:val="24"/>
          <w:rtl/>
        </w:rPr>
        <w:t>הנה כי כן, הנאשם מוּקם באזור זירת הרצח בתוך מסגרת הזמן בה התבצעה הפריצה לדירת המנוח</w:t>
      </w:r>
      <w:r>
        <w:rPr>
          <w:rFonts w:ascii="David" w:hAnsi="David" w:cs="David"/>
          <w:sz w:val="24"/>
          <w:szCs w:val="24"/>
          <w:rtl/>
        </w:rPr>
        <w:t xml:space="preserve"> (בין השעות 1:00 ל-4:00 לפנות בוקר).</w:t>
      </w:r>
    </w:p>
    <w:p w:rsidR="007E58C0" w:rsidRDefault="007E58C0" w:rsidP="007E58C0">
      <w:pPr>
        <w:pStyle w:val="ab"/>
        <w:spacing w:after="0" w:line="360" w:lineRule="auto"/>
        <w:ind w:left="-58" w:firstLine="491"/>
        <w:jc w:val="both"/>
        <w:rPr>
          <w:rFonts w:ascii="David" w:hAnsi="David" w:cs="David"/>
          <w:sz w:val="24"/>
          <w:szCs w:val="24"/>
          <w:rtl/>
        </w:rPr>
      </w:pPr>
    </w:p>
    <w:p w:rsidR="007E58C0" w:rsidRDefault="007E58C0" w:rsidP="007E58C0">
      <w:pPr>
        <w:pStyle w:val="ab"/>
        <w:spacing w:after="0" w:line="360" w:lineRule="auto"/>
        <w:ind w:left="-58" w:firstLine="778"/>
        <w:jc w:val="both"/>
        <w:rPr>
          <w:rFonts w:ascii="David" w:hAnsi="David" w:cs="David"/>
          <w:sz w:val="24"/>
          <w:szCs w:val="24"/>
          <w:rtl/>
        </w:rPr>
      </w:pPr>
      <w:r>
        <w:rPr>
          <w:rFonts w:ascii="David" w:hAnsi="David" w:cs="David"/>
          <w:sz w:val="24"/>
          <w:szCs w:val="24"/>
          <w:rtl/>
        </w:rPr>
        <w:t>יתרה מכך, קיומה של שיחת טלפון בת 53 שניות מראזי לנאשם בשעה 2:27, בעת שהנאשם מאוכן באזור זירת הרצח, מתיישב היטב עם אמרות החוץ של ראזי כי בשלב מסוים, לאחר שהנאשם עזב את בית משפחת עבד אל האדי, ראזי התקשר אליו ושמע רעשים ואת הנאשם צועק "</w:t>
      </w:r>
      <w:r>
        <w:rPr>
          <w:rFonts w:ascii="Miriam" w:hAnsi="Miriam" w:cs="Miriam"/>
          <w:sz w:val="24"/>
          <w:szCs w:val="24"/>
          <w:rtl/>
        </w:rPr>
        <w:t>תביא את הכסף</w:t>
      </w:r>
      <w:r>
        <w:rPr>
          <w:rFonts w:ascii="David" w:hAnsi="David" w:cs="David"/>
          <w:sz w:val="24"/>
          <w:szCs w:val="24"/>
          <w:rtl/>
        </w:rPr>
        <w:t>" ו"</w:t>
      </w:r>
      <w:r>
        <w:rPr>
          <w:rFonts w:ascii="Miriam" w:hAnsi="Miriam" w:cs="Miriam"/>
          <w:sz w:val="24"/>
          <w:szCs w:val="24"/>
          <w:rtl/>
        </w:rPr>
        <w:t>תן את הקוד</w:t>
      </w:r>
      <w:r>
        <w:rPr>
          <w:rFonts w:ascii="David" w:hAnsi="David" w:cs="David"/>
          <w:sz w:val="24"/>
          <w:szCs w:val="24"/>
          <w:rtl/>
        </w:rPr>
        <w:t>".</w:t>
      </w:r>
    </w:p>
    <w:p w:rsidR="00AE4F3E" w:rsidRDefault="00AE4F3E" w:rsidP="007E58C0">
      <w:pPr>
        <w:pStyle w:val="ab"/>
        <w:spacing w:after="0" w:line="360" w:lineRule="auto"/>
        <w:ind w:left="-58" w:firstLine="778"/>
        <w:jc w:val="both"/>
        <w:rPr>
          <w:rFonts w:ascii="David" w:hAnsi="David" w:cs="David"/>
          <w:sz w:val="24"/>
          <w:szCs w:val="24"/>
          <w:rtl/>
        </w:rPr>
      </w:pPr>
    </w:p>
    <w:p w:rsidR="00AE4F3E" w:rsidRDefault="00AE4F3E" w:rsidP="007E58C0">
      <w:pPr>
        <w:pStyle w:val="ab"/>
        <w:spacing w:after="0" w:line="360" w:lineRule="auto"/>
        <w:ind w:left="-58" w:firstLine="778"/>
        <w:jc w:val="both"/>
        <w:rPr>
          <w:rFonts w:ascii="David" w:hAnsi="David" w:cs="David"/>
          <w:sz w:val="24"/>
          <w:szCs w:val="24"/>
          <w:rtl/>
        </w:rPr>
      </w:pPr>
    </w:p>
    <w:p w:rsidR="007E58C0" w:rsidRDefault="007E58C0" w:rsidP="007E58C0">
      <w:pPr>
        <w:pStyle w:val="ab"/>
        <w:rPr>
          <w:rFonts w:ascii="David" w:hAnsi="David" w:cs="David"/>
          <w:sz w:val="24"/>
          <w:szCs w:val="24"/>
          <w:rtl/>
        </w:rPr>
      </w:pPr>
    </w:p>
    <w:p w:rsidR="007E58C0" w:rsidRDefault="007E58C0" w:rsidP="007E58C0">
      <w:pPr>
        <w:pStyle w:val="ab"/>
        <w:rPr>
          <w:rFonts w:ascii="David" w:hAnsi="David" w:cs="David"/>
          <w:sz w:val="24"/>
          <w:szCs w:val="24"/>
          <w:rtl/>
        </w:rPr>
      </w:pPr>
    </w:p>
    <w:p w:rsidR="007E58C0" w:rsidRDefault="007E58C0" w:rsidP="007E58C0">
      <w:pPr>
        <w:pStyle w:val="ab"/>
        <w:spacing w:after="0" w:line="360" w:lineRule="auto"/>
        <w:ind w:left="-58"/>
        <w:jc w:val="both"/>
        <w:rPr>
          <w:rFonts w:ascii="David" w:hAnsi="David" w:cs="David"/>
          <w:b/>
          <w:bCs/>
          <w:sz w:val="24"/>
          <w:szCs w:val="24"/>
          <w:u w:val="single"/>
          <w:rtl/>
        </w:rPr>
      </w:pPr>
      <w:r>
        <w:rPr>
          <w:rFonts w:ascii="David" w:hAnsi="David" w:cs="David"/>
          <w:b/>
          <w:bCs/>
          <w:sz w:val="24"/>
          <w:szCs w:val="24"/>
          <w:u w:val="single"/>
          <w:rtl/>
        </w:rPr>
        <w:t>ח.</w:t>
      </w:r>
      <w:r>
        <w:rPr>
          <w:rFonts w:ascii="David" w:hAnsi="David" w:cs="David"/>
          <w:b/>
          <w:bCs/>
          <w:sz w:val="24"/>
          <w:szCs w:val="24"/>
          <w:u w:val="single"/>
          <w:rtl/>
        </w:rPr>
        <w:tab/>
        <w:t xml:space="preserve">מעשי הנאשם והתנהגותו לאחר הרצח </w:t>
      </w:r>
    </w:p>
    <w:p w:rsidR="007E58C0" w:rsidRDefault="007E58C0" w:rsidP="007E58C0">
      <w:pPr>
        <w:pStyle w:val="ab"/>
        <w:numPr>
          <w:ilvl w:val="0"/>
          <w:numId w:val="8"/>
        </w:numPr>
        <w:spacing w:after="0" w:line="360" w:lineRule="auto"/>
        <w:ind w:left="-58" w:firstLine="0"/>
        <w:jc w:val="both"/>
        <w:rPr>
          <w:rFonts w:ascii="David" w:hAnsi="David" w:cs="David"/>
          <w:sz w:val="24"/>
          <w:szCs w:val="24"/>
          <w:rtl/>
        </w:rPr>
      </w:pPr>
      <w:r>
        <w:rPr>
          <w:rFonts w:ascii="David" w:hAnsi="David" w:cs="David"/>
          <w:sz w:val="24"/>
          <w:szCs w:val="24"/>
          <w:rtl/>
        </w:rPr>
        <w:t>מהמשך מחקרי התקשורת וסרטי מצלמות האבטחה הוכח (ואין על כך חולק) מסלול התנועה של הנאשם מלוד חזרה לבית בו התגורר ביפו: הוא נצפה כאמור בשעה 2:41 יוצא מרחוב החשמונאים בלוד, כ-200 מ' מדירת המנוח, כשהוא מדבר בטלפון ושקית בידו. אחר זאת שם הנאשם פניו לגן שלומי דרך מסגד עומר, כשבדרך עצר אדם עם אופניים חשמליים שנאות להרכיבו עד לתחנת מוניות לוד בסמוך לכיכר הפלמ"ח.</w:t>
      </w:r>
    </w:p>
    <w:p w:rsidR="007E58C0" w:rsidRDefault="007E58C0" w:rsidP="007E58C0">
      <w:pPr>
        <w:pStyle w:val="ab"/>
        <w:spacing w:after="0" w:line="360" w:lineRule="auto"/>
        <w:ind w:left="-58"/>
        <w:jc w:val="both"/>
        <w:rPr>
          <w:rFonts w:ascii="David" w:hAnsi="David" w:cs="David"/>
          <w:sz w:val="24"/>
          <w:szCs w:val="24"/>
        </w:rPr>
      </w:pPr>
    </w:p>
    <w:p w:rsidR="007E58C0" w:rsidRDefault="007E58C0" w:rsidP="007E58C0">
      <w:pPr>
        <w:pStyle w:val="ab"/>
        <w:numPr>
          <w:ilvl w:val="0"/>
          <w:numId w:val="8"/>
        </w:numPr>
        <w:spacing w:after="0" w:line="360" w:lineRule="auto"/>
        <w:ind w:left="-58" w:firstLine="0"/>
        <w:jc w:val="both"/>
        <w:rPr>
          <w:rFonts w:ascii="David" w:hAnsi="David" w:cs="David"/>
          <w:sz w:val="24"/>
          <w:szCs w:val="24"/>
        </w:rPr>
      </w:pPr>
      <w:r>
        <w:rPr>
          <w:rFonts w:ascii="David" w:hAnsi="David" w:cs="David"/>
          <w:sz w:val="24"/>
          <w:szCs w:val="24"/>
          <w:rtl/>
        </w:rPr>
        <w:t xml:space="preserve">עוד אין חולק על כך שהנאשם חזר מלוד ליפו במוניתו של נהג המונית חסן זהרור, שאסף קודם לכן את הנוסע מוחמד אברהם לכיוון לוד. נהג המונית הבחין בנאשם עומד ליד תחנת המוניות ואסף אותו משם. הנוסע מוחמד אברהם העיד כי הנאשם החזיק שקית קטנה או תיק בצבע שחור (עמ' 1359 ש' 24-15). </w:t>
      </w:r>
    </w:p>
    <w:p w:rsidR="007E58C0" w:rsidRDefault="007E58C0" w:rsidP="007E58C0">
      <w:pPr>
        <w:pStyle w:val="ab"/>
        <w:rPr>
          <w:rFonts w:ascii="David" w:hAnsi="David" w:cs="David"/>
          <w:sz w:val="24"/>
          <w:szCs w:val="24"/>
        </w:rPr>
      </w:pPr>
    </w:p>
    <w:p w:rsidR="007E58C0" w:rsidRDefault="007E58C0" w:rsidP="007E58C0">
      <w:pPr>
        <w:pStyle w:val="ab"/>
        <w:numPr>
          <w:ilvl w:val="0"/>
          <w:numId w:val="8"/>
        </w:numPr>
        <w:spacing w:after="0" w:line="360" w:lineRule="auto"/>
        <w:ind w:left="-58" w:firstLine="0"/>
        <w:jc w:val="both"/>
        <w:rPr>
          <w:rFonts w:ascii="David" w:hAnsi="David" w:cs="David"/>
          <w:sz w:val="24"/>
          <w:szCs w:val="24"/>
        </w:rPr>
      </w:pPr>
      <w:r>
        <w:rPr>
          <w:rFonts w:ascii="David" w:hAnsi="David" w:cs="David"/>
          <w:sz w:val="24"/>
          <w:szCs w:val="24"/>
          <w:rtl/>
        </w:rPr>
        <w:t>הנאשם עמד בליל הרצח בקשר טלפוני רציף עם איברהים, אשר בביתו התגורר הנאשם באותה עת, לרבות בשעה 2:48 – בעת שמנוי 017 שבשימושו אוכן בזירת הרצח. ובשעה 4:06 נצפה הנאשם במצלמות אבטחה כשהוא צועד לצד איברהים והשניים משוחחים, ואז נכנסים לביתו של איברהים.</w:t>
      </w:r>
    </w:p>
    <w:p w:rsidR="007E58C0" w:rsidRDefault="007E58C0" w:rsidP="007E58C0">
      <w:pPr>
        <w:pStyle w:val="ab"/>
        <w:rPr>
          <w:rFonts w:ascii="David" w:hAnsi="David" w:cs="David"/>
          <w:sz w:val="24"/>
          <w:szCs w:val="24"/>
          <w:rtl/>
        </w:rPr>
      </w:pPr>
    </w:p>
    <w:p w:rsidR="007E58C0" w:rsidRDefault="007E58C0" w:rsidP="007E58C0">
      <w:pPr>
        <w:pStyle w:val="ab"/>
        <w:numPr>
          <w:ilvl w:val="0"/>
          <w:numId w:val="8"/>
        </w:numPr>
        <w:spacing w:after="0" w:line="360" w:lineRule="auto"/>
        <w:ind w:left="-58" w:firstLine="0"/>
        <w:jc w:val="both"/>
        <w:rPr>
          <w:rFonts w:ascii="David" w:hAnsi="David" w:cs="David"/>
          <w:sz w:val="24"/>
          <w:szCs w:val="24"/>
        </w:rPr>
      </w:pPr>
      <w:r>
        <w:rPr>
          <w:rFonts w:ascii="David" w:hAnsi="David" w:cs="David"/>
          <w:sz w:val="24"/>
          <w:szCs w:val="24"/>
          <w:rtl/>
        </w:rPr>
        <w:t xml:space="preserve">אין חולק כי הנאשם התגורר בתקופה הרלוונטית ולמשך כחודשיים בביתו של איברהים, מקום בו התגוררה גם </w:t>
      </w:r>
      <w:r>
        <w:rPr>
          <w:rFonts w:ascii="David" w:hAnsi="David" w:cs="David"/>
          <w:b/>
          <w:bCs/>
          <w:sz w:val="24"/>
          <w:szCs w:val="24"/>
          <w:rtl/>
        </w:rPr>
        <w:t>נואל</w:t>
      </w:r>
      <w:r>
        <w:rPr>
          <w:rFonts w:ascii="David" w:hAnsi="David" w:cs="David"/>
          <w:sz w:val="24"/>
          <w:szCs w:val="24"/>
          <w:rtl/>
        </w:rPr>
        <w:t xml:space="preserve">. </w:t>
      </w:r>
    </w:p>
    <w:p w:rsidR="007E58C0" w:rsidRDefault="007E58C0" w:rsidP="007E58C0">
      <w:pPr>
        <w:pStyle w:val="ab"/>
        <w:spacing w:after="0" w:line="360" w:lineRule="auto"/>
        <w:ind w:left="-58"/>
        <w:jc w:val="both"/>
        <w:rPr>
          <w:rFonts w:ascii="David" w:hAnsi="David" w:cs="David"/>
          <w:sz w:val="24"/>
          <w:szCs w:val="24"/>
          <w:rtl/>
        </w:rPr>
      </w:pPr>
    </w:p>
    <w:p w:rsidR="007E58C0" w:rsidRDefault="007E58C0" w:rsidP="007E58C0">
      <w:pPr>
        <w:pStyle w:val="ab"/>
        <w:spacing w:after="0" w:line="360" w:lineRule="auto"/>
        <w:ind w:left="-58" w:firstLine="778"/>
        <w:jc w:val="both"/>
        <w:rPr>
          <w:rFonts w:ascii="David" w:hAnsi="David" w:cs="David"/>
          <w:sz w:val="24"/>
          <w:szCs w:val="24"/>
        </w:rPr>
      </w:pPr>
      <w:r>
        <w:rPr>
          <w:rFonts w:ascii="David" w:hAnsi="David" w:cs="David"/>
          <w:sz w:val="24"/>
          <w:szCs w:val="24"/>
          <w:rtl/>
        </w:rPr>
        <w:t>נואל היא תושבת עזה שנמלטה מפני בעלה לשעבר שנהג כלפיה באלימות, והתגוררה אצל איברהים, קרוב משפחתה, בדירתו ביפו תמורת עזרה במטלות הבית. איברהים והנאשם ישנו בחדר אחד, כשהנאשם ישן על מזרן, ונואל ישנה בחדר אחר שיש בו וילון במקום דלת ובחדר פעל מאוורר. איברהים אמר לנואל שהנאשם יתאכסן אצלו עד שימצא עבודה. לדברי העדה, הנאשם היה תפרן, עבד לעתים רחוקות בלבד ומדי פעם ביקש ממנה כסף ונתנה לו. נואל ביצעה גם עבור הנאשם את מטלות הבית שעשתה עבור איברהים: כביסה, ניקיון והכנת אוכל.</w:t>
      </w:r>
    </w:p>
    <w:p w:rsidR="007E58C0" w:rsidRDefault="007E58C0" w:rsidP="007E58C0">
      <w:pPr>
        <w:pStyle w:val="ab"/>
        <w:spacing w:after="0" w:line="360" w:lineRule="auto"/>
        <w:ind w:left="-58" w:firstLine="778"/>
        <w:jc w:val="both"/>
        <w:rPr>
          <w:rFonts w:ascii="David" w:hAnsi="David" w:cs="David"/>
          <w:sz w:val="24"/>
          <w:szCs w:val="24"/>
          <w:rtl/>
        </w:rPr>
      </w:pPr>
    </w:p>
    <w:p w:rsidR="007E58C0" w:rsidRDefault="007E58C0" w:rsidP="007E58C0">
      <w:pPr>
        <w:pStyle w:val="ab"/>
        <w:spacing w:after="0" w:line="360" w:lineRule="auto"/>
        <w:ind w:left="-58" w:firstLine="778"/>
        <w:jc w:val="both"/>
        <w:rPr>
          <w:rFonts w:ascii="David" w:hAnsi="David" w:cs="David"/>
          <w:sz w:val="24"/>
          <w:szCs w:val="24"/>
          <w:rtl/>
        </w:rPr>
      </w:pPr>
      <w:r>
        <w:rPr>
          <w:rFonts w:ascii="David" w:hAnsi="David" w:cs="David"/>
          <w:sz w:val="24"/>
          <w:szCs w:val="24"/>
          <w:rtl/>
        </w:rPr>
        <w:t xml:space="preserve">ביום 19.10.2020 זומנה נואל לתחנת המשטרה. המשטרה, שהכירה את נואל ממחקר התקשורת, עשתה לה תרגיל חקירה: הציבה בחדר ההמתנה תמונה של הנאשם כדרוש לחקירה (ת/66), ונואל מיד אמרה שהיא מכירה אותו ויודעת מה זה (עדות מני ורניצקי, עמ' 462; עדות נואל עמ' 322). </w:t>
      </w:r>
    </w:p>
    <w:p w:rsidR="007E58C0" w:rsidRDefault="007E58C0" w:rsidP="007E58C0">
      <w:pPr>
        <w:pStyle w:val="ab"/>
        <w:spacing w:after="0" w:line="360" w:lineRule="auto"/>
        <w:ind w:left="-58" w:firstLine="778"/>
        <w:jc w:val="both"/>
        <w:rPr>
          <w:rFonts w:ascii="David" w:hAnsi="David" w:cs="David"/>
          <w:sz w:val="24"/>
          <w:szCs w:val="24"/>
          <w:rtl/>
        </w:rPr>
      </w:pPr>
    </w:p>
    <w:p w:rsidR="007E58C0" w:rsidRDefault="007E58C0" w:rsidP="000E0722">
      <w:pPr>
        <w:pStyle w:val="ab"/>
        <w:spacing w:after="0" w:line="360" w:lineRule="auto"/>
        <w:ind w:left="-58" w:firstLine="778"/>
        <w:jc w:val="both"/>
        <w:rPr>
          <w:rFonts w:ascii="David" w:hAnsi="David" w:cs="David"/>
          <w:sz w:val="24"/>
          <w:szCs w:val="24"/>
          <w:rtl/>
        </w:rPr>
      </w:pPr>
      <w:r>
        <w:rPr>
          <w:rFonts w:ascii="David" w:hAnsi="David" w:cs="David"/>
          <w:sz w:val="24"/>
          <w:szCs w:val="24"/>
          <w:rtl/>
        </w:rPr>
        <w:t>בשלב זה סיפרה נואל למשטרה כי בלילה שלפני יום שישי שהיה ערב חג של יהודים (עמ' 325) "</w:t>
      </w:r>
      <w:r>
        <w:rPr>
          <w:rFonts w:ascii="Miriam" w:hAnsi="Miriam" w:cs="Miriam"/>
          <w:sz w:val="24"/>
          <w:szCs w:val="24"/>
          <w:rtl/>
        </w:rPr>
        <w:t>בלילה, מאוד בלילה</w:t>
      </w:r>
      <w:r>
        <w:rPr>
          <w:rFonts w:ascii="David" w:hAnsi="David" w:cs="David"/>
          <w:sz w:val="24"/>
          <w:szCs w:val="24"/>
          <w:rtl/>
        </w:rPr>
        <w:t xml:space="preserve">", 12:00, 1:00, לא זוכרת את השעה המדויקת (עמ' 323 ש' 29-27), קמה לשתות </w:t>
      </w:r>
      <w:r>
        <w:rPr>
          <w:rFonts w:ascii="David" w:hAnsi="David" w:cs="David"/>
          <w:sz w:val="24"/>
          <w:szCs w:val="24"/>
          <w:rtl/>
        </w:rPr>
        <w:lastRenderedPageBreak/>
        <w:t>מים. המאוורר העיף את הווילון המפריד בין החדרים ואז ראתה את הנאשם, 3 מטרים ממנה, שוכב על גבו על המזרן בחדרו וסופר הרבה כסף, "</w:t>
      </w:r>
      <w:r>
        <w:rPr>
          <w:rFonts w:ascii="Miriam" w:hAnsi="Miriam" w:cs="Miriam"/>
          <w:sz w:val="24"/>
          <w:szCs w:val="24"/>
          <w:rtl/>
        </w:rPr>
        <w:t>לא של הארץ</w:t>
      </w:r>
      <w:r>
        <w:rPr>
          <w:rFonts w:ascii="David" w:hAnsi="David" w:cs="David"/>
          <w:sz w:val="24"/>
          <w:szCs w:val="24"/>
          <w:rtl/>
        </w:rPr>
        <w:t>" (עמ' 325 ש' 28-16). הנאשם לבש גופיה לבנה מלאה דם. נואל הבינה שמשהו לא טוב קרה והלכה לעשן בסלון. הנאשם קם והתיישב מולה. איברהים לא היה עמם בסלון (עמ' 347 ש' 12-10). נואל שאלה את הנאשם למה כולו דם, והנאשם השיב שנפל על אופנוע. בשלב הזה התפתח בין השניים הדיאלוג הבא: "</w:t>
      </w:r>
      <w:r>
        <w:rPr>
          <w:rFonts w:ascii="Miriam" w:hAnsi="Miriam" w:cs="Miriam"/>
          <w:sz w:val="24"/>
          <w:szCs w:val="24"/>
          <w:rtl/>
        </w:rPr>
        <w:t>... אמרתי לו בחייאת דינק זה הגוף, המצב שלך נפילה מאופנוע כולך שריטות דם וזה, המכנס שלו הכל בוץ, דם. מפה לפה לחצתי אותו... כאילו... אמר לי זה, כן אמרתי לו מאיפה יש לך את כל הכסף, אמר לי זה נפל לי משמיים, בצחוק ככה... כן כאילו נפל לי משמיים. אחר כך מה אמר לי שראה שאני לחוצה וזה אמר לי, אני אגיד לך באמת? אני גנבתי, אז אמרתי בסדר, מישהו גונב ככה קורה לו? אמר לי בגלל שנפלתי מלמעלה למטה, זה היה שריטות מזכוכית, ככה אמר לי... אחרי ששאלתי אותו כמה פעמים הוא אמר לי באמת אני גנבתי, אמרתי לו למה כל השריטות, זה מגניבה? הוא אמר לי כן, כי נפלתי מלמעלה למטה, זה מהזכוכית</w:t>
      </w:r>
      <w:r>
        <w:rPr>
          <w:rFonts w:ascii="David" w:hAnsi="David" w:cs="David"/>
          <w:sz w:val="24"/>
          <w:szCs w:val="24"/>
          <w:rtl/>
        </w:rPr>
        <w:t>" (עמ' 326 ש' 25-10). ועוד הוסיפה כי נראה לה שהתכוון שהזכוכית הייתה למעלה (עמ' 327 ש' 3-1). נואל חזרה על תיאור זה בחקירתה הנגדית (עמ' 362, 372-371), והוסיפה כי הנאשם הוא שאמר לה שנפצע מזכוכית (עמ' 421-420).</w:t>
      </w:r>
    </w:p>
    <w:p w:rsidR="007E58C0" w:rsidRDefault="007E58C0" w:rsidP="007E58C0">
      <w:pPr>
        <w:pStyle w:val="ab"/>
        <w:spacing w:after="0" w:line="360" w:lineRule="auto"/>
        <w:ind w:left="-58" w:firstLine="778"/>
        <w:jc w:val="both"/>
        <w:rPr>
          <w:rFonts w:ascii="David" w:hAnsi="David" w:cs="David"/>
          <w:sz w:val="24"/>
          <w:szCs w:val="24"/>
          <w:rtl/>
        </w:rPr>
      </w:pPr>
    </w:p>
    <w:p w:rsidR="007E58C0" w:rsidRDefault="007E58C0" w:rsidP="007E58C0">
      <w:pPr>
        <w:pStyle w:val="ab"/>
        <w:spacing w:after="0" w:line="360" w:lineRule="auto"/>
        <w:ind w:left="-58" w:firstLine="778"/>
        <w:jc w:val="both"/>
        <w:rPr>
          <w:rFonts w:ascii="David" w:hAnsi="David" w:cs="David"/>
          <w:sz w:val="24"/>
          <w:szCs w:val="24"/>
          <w:rtl/>
        </w:rPr>
      </w:pPr>
      <w:r>
        <w:rPr>
          <w:rFonts w:ascii="David" w:hAnsi="David" w:cs="David"/>
          <w:sz w:val="24"/>
          <w:szCs w:val="24"/>
          <w:rtl/>
        </w:rPr>
        <w:t xml:space="preserve">בשלב זה אמרה נואל לנאשם שרוצה שיחזיר לה את הכסף שהלוותה לו, 400 ₪. לנאשם לא היה כסף ישראלי אז עשה חשבון בעזרת הטלפון שלו ונתן לה כסף טורקי וקצת דולרים באותו שווי, אותם החליפה בצ'יינג' ביפו (עמ' 328-327, 342). נואל חזרה על גרסה זו גם בחקירה הנגדית (עמ' 364, 378), והסבירה כי מדובר היה בשטרות בערכים נמוכים (עמ' 372). נואל הוסיפה שראתה על הנאשם במעמד זה גם שעון זהב ושרשרת, פריטים שלא ראתה אצלו קודם (עמ' 333). </w:t>
      </w:r>
    </w:p>
    <w:p w:rsidR="007E58C0" w:rsidRDefault="007E58C0" w:rsidP="007E58C0">
      <w:pPr>
        <w:pStyle w:val="ab"/>
        <w:spacing w:after="0" w:line="360" w:lineRule="auto"/>
        <w:ind w:left="-58" w:firstLine="778"/>
        <w:jc w:val="both"/>
        <w:rPr>
          <w:rFonts w:ascii="David" w:hAnsi="David" w:cs="David"/>
          <w:sz w:val="24"/>
          <w:szCs w:val="24"/>
          <w:rtl/>
        </w:rPr>
      </w:pPr>
    </w:p>
    <w:p w:rsidR="007E58C0" w:rsidRDefault="007E58C0" w:rsidP="007E58C0">
      <w:pPr>
        <w:pStyle w:val="ab"/>
        <w:spacing w:after="0" w:line="360" w:lineRule="auto"/>
        <w:ind w:left="-58" w:firstLine="778"/>
        <w:jc w:val="both"/>
        <w:rPr>
          <w:rFonts w:ascii="David" w:hAnsi="David" w:cs="David"/>
          <w:sz w:val="24"/>
          <w:szCs w:val="24"/>
          <w:rtl/>
        </w:rPr>
      </w:pPr>
      <w:r>
        <w:rPr>
          <w:rFonts w:ascii="David" w:hAnsi="David" w:cs="David"/>
          <w:sz w:val="24"/>
          <w:szCs w:val="24"/>
          <w:rtl/>
        </w:rPr>
        <w:t>הנאשם אמר לנואל שתעשה לו טובה ותקנה לו גופיות וטלפון פשוט של נוקיה, כי שלו נשבר (עמ' 329-328). נואל הלכה למחרת לבת ים וקנתה עבור הנאשם, לבקשתו, טלפון פשוט, "</w:t>
      </w:r>
      <w:r>
        <w:rPr>
          <w:rFonts w:ascii="Miriam" w:hAnsi="Miriam" w:cs="Miriam"/>
          <w:sz w:val="24"/>
          <w:szCs w:val="24"/>
          <w:rtl/>
        </w:rPr>
        <w:t>זה הטלפונים הקטנים של סוחרי הסמים</w:t>
      </w:r>
      <w:r>
        <w:rPr>
          <w:rFonts w:ascii="David" w:hAnsi="David" w:cs="David"/>
          <w:sz w:val="24"/>
          <w:szCs w:val="24"/>
          <w:rtl/>
        </w:rPr>
        <w:t xml:space="preserve">" (עמ' 329 ש' 21). נואל ראתה את הנאשם משתמש בטלפון הישן שלו וכל הזמן רואה חדשות, וידעה כי אין אמת בטענתו כי נשבר (עמ' 330). כשחזרה עם הקניות אמרה נואל לנאשם, בכזב – על מנת לראות את תגובתו, שבקניית הטלפון בקשו ממנה את תעודת הזהות שלו. הנאשם ספק כפיו, היה לחוץ, התרגז ונזף בה שכך עשתה (עמ' 329). </w:t>
      </w:r>
    </w:p>
    <w:p w:rsidR="007E58C0" w:rsidRDefault="007E58C0" w:rsidP="007E58C0">
      <w:pPr>
        <w:pStyle w:val="ab"/>
        <w:spacing w:after="0" w:line="360" w:lineRule="auto"/>
        <w:ind w:left="-58" w:firstLine="778"/>
        <w:jc w:val="both"/>
        <w:rPr>
          <w:rFonts w:ascii="David" w:hAnsi="David" w:cs="David"/>
          <w:sz w:val="24"/>
          <w:szCs w:val="24"/>
          <w:rtl/>
        </w:rPr>
      </w:pPr>
    </w:p>
    <w:p w:rsidR="007E58C0" w:rsidRDefault="007E58C0" w:rsidP="007E58C0">
      <w:pPr>
        <w:pStyle w:val="ab"/>
        <w:spacing w:after="0" w:line="360" w:lineRule="auto"/>
        <w:ind w:left="-58" w:firstLine="778"/>
        <w:jc w:val="both"/>
        <w:rPr>
          <w:rFonts w:ascii="David" w:hAnsi="David" w:cs="David"/>
          <w:sz w:val="24"/>
          <w:szCs w:val="24"/>
          <w:rtl/>
        </w:rPr>
      </w:pPr>
      <w:r>
        <w:rPr>
          <w:rFonts w:ascii="David" w:hAnsi="David" w:cs="David"/>
          <w:sz w:val="24"/>
          <w:szCs w:val="24"/>
          <w:rtl/>
        </w:rPr>
        <w:t xml:space="preserve">נואל מסרה תחילה במשטרה שקרעה את הכסף שקיבלה מהנאשם משום שפחדה. אחר כך סיפרה את האמת. בחקירתה הנגדית עמדה העדה בתוקף על כך ששיקרה למשטרה רק בעניין זה ולא בשום עניין נוסף (עמ' 420-419). </w:t>
      </w:r>
    </w:p>
    <w:p w:rsidR="007E58C0" w:rsidRDefault="007E58C0" w:rsidP="007E58C0">
      <w:pPr>
        <w:pStyle w:val="ab"/>
        <w:spacing w:after="0" w:line="360" w:lineRule="auto"/>
        <w:ind w:left="-58" w:firstLine="778"/>
        <w:jc w:val="both"/>
        <w:rPr>
          <w:rFonts w:ascii="David" w:hAnsi="David" w:cs="David"/>
          <w:sz w:val="24"/>
          <w:szCs w:val="24"/>
          <w:rtl/>
        </w:rPr>
      </w:pPr>
    </w:p>
    <w:p w:rsidR="007E58C0" w:rsidRDefault="007E58C0" w:rsidP="007E58C0">
      <w:pPr>
        <w:pStyle w:val="ab"/>
        <w:spacing w:after="0" w:line="360" w:lineRule="auto"/>
        <w:ind w:left="-58" w:firstLine="778"/>
        <w:jc w:val="both"/>
        <w:rPr>
          <w:rFonts w:ascii="David" w:hAnsi="David" w:cs="David"/>
          <w:sz w:val="24"/>
          <w:szCs w:val="24"/>
          <w:rtl/>
        </w:rPr>
      </w:pPr>
      <w:r>
        <w:rPr>
          <w:rFonts w:ascii="David" w:hAnsi="David" w:cs="David"/>
          <w:sz w:val="24"/>
          <w:szCs w:val="24"/>
          <w:rtl/>
        </w:rPr>
        <w:lastRenderedPageBreak/>
        <w:t xml:space="preserve">בליל האירוע הנאשם התקלח. ביום שישי העדה כיבסה את בגדיו של הנאשם, והגופייה המוכתמת בדם הייתה בסל הכביסה. העדה לא כיבסה את הגופייה אלא זרקה אותה (עמ' 332 ש' 21). ביום ראשון לקח הנאשם חלק מבגדיו ועזב את ביתו של איברהים. נואל התקשרה אליו ואמר לה שלא יחזור אליהם אלא ילך לגור אצל חבר שלו בצפון. העדה מצאה בארון שלו קופסה מתחת לבגדים. בקופסה היו מטבעות של כסף זר (עמ' 332). </w:t>
      </w:r>
    </w:p>
    <w:p w:rsidR="007E58C0" w:rsidRDefault="007E58C0" w:rsidP="007E58C0">
      <w:pPr>
        <w:pStyle w:val="ab"/>
        <w:spacing w:after="0" w:line="360" w:lineRule="auto"/>
        <w:ind w:left="-58" w:firstLine="778"/>
        <w:jc w:val="both"/>
        <w:rPr>
          <w:rFonts w:ascii="David" w:hAnsi="David" w:cs="David"/>
          <w:sz w:val="24"/>
          <w:szCs w:val="24"/>
          <w:rtl/>
        </w:rPr>
      </w:pPr>
    </w:p>
    <w:p w:rsidR="007E58C0" w:rsidRDefault="007E58C0" w:rsidP="007E58C0">
      <w:pPr>
        <w:pStyle w:val="ab"/>
        <w:spacing w:after="0" w:line="360" w:lineRule="auto"/>
        <w:ind w:left="-58" w:firstLine="778"/>
        <w:jc w:val="both"/>
        <w:rPr>
          <w:rFonts w:ascii="David" w:hAnsi="David" w:cs="David"/>
          <w:sz w:val="24"/>
          <w:szCs w:val="24"/>
          <w:rtl/>
        </w:rPr>
      </w:pPr>
      <w:r>
        <w:rPr>
          <w:rFonts w:ascii="David" w:hAnsi="David" w:cs="David"/>
          <w:sz w:val="24"/>
          <w:szCs w:val="24"/>
          <w:rtl/>
        </w:rPr>
        <w:t>במועד מאוחר יותר, אולי לאחר שבוע, חזרה נואל מהעבודה ובנה אמר לה שהנאשם לקח את יתר בגדיו (עמ' 335). העדה שטפה את כל הבית "מהגועל שלו", כיבסה מצעים וניקתה מתחת למיטה. שם מצאה שטר טורקי בערך נוּמרי גבוה. מאוחר יותר הבינה מחיפוש ב-</w:t>
      </w:r>
      <w:r>
        <w:rPr>
          <w:rFonts w:ascii="David" w:hAnsi="David" w:cs="David"/>
          <w:sz w:val="24"/>
          <w:szCs w:val="24"/>
        </w:rPr>
        <w:t>Google</w:t>
      </w:r>
      <w:r>
        <w:rPr>
          <w:rFonts w:ascii="David" w:hAnsi="David" w:cs="David"/>
          <w:sz w:val="24"/>
          <w:szCs w:val="24"/>
          <w:rtl/>
        </w:rPr>
        <w:t xml:space="preserve"> שזה כסף ישן שבוטל, וזרקה את השטר (עמ' 336). גם מגרסה זו לא משה העדה גם בחקירתה הנגדית (עמ' 368-367).</w:t>
      </w:r>
    </w:p>
    <w:p w:rsidR="007E58C0" w:rsidRDefault="007E58C0" w:rsidP="007E58C0">
      <w:pPr>
        <w:pStyle w:val="ab"/>
        <w:spacing w:after="0" w:line="360" w:lineRule="auto"/>
        <w:ind w:left="-58" w:firstLine="778"/>
        <w:jc w:val="both"/>
        <w:rPr>
          <w:rFonts w:ascii="David" w:hAnsi="David" w:cs="David"/>
          <w:sz w:val="24"/>
          <w:szCs w:val="24"/>
          <w:rtl/>
        </w:rPr>
      </w:pPr>
    </w:p>
    <w:p w:rsidR="007E58C0" w:rsidRDefault="007E58C0" w:rsidP="007E58C0">
      <w:pPr>
        <w:pStyle w:val="ab"/>
        <w:spacing w:after="0" w:line="360" w:lineRule="auto"/>
        <w:ind w:left="-58" w:firstLine="778"/>
        <w:jc w:val="both"/>
        <w:rPr>
          <w:rFonts w:ascii="David" w:hAnsi="David" w:cs="David"/>
          <w:sz w:val="24"/>
          <w:szCs w:val="24"/>
          <w:rtl/>
        </w:rPr>
      </w:pPr>
      <w:r>
        <w:rPr>
          <w:rFonts w:ascii="David" w:hAnsi="David" w:cs="David"/>
          <w:sz w:val="24"/>
          <w:szCs w:val="24"/>
          <w:rtl/>
        </w:rPr>
        <w:t>נואל הוסיפה כי הנאשם תמיד שאל אותה על האנשים שאצלם ניקתה, ואם יש להם כסף. הנאשם אמר לה שיביא לה בצק שתטביע את המפתח ותיתן לו שיוכל לפרוץ, אך היא לא הסכימה (337). בחקירה הנגדית אישרה העדה לב"כ הנאשם כי הנאשם סיפר לה על גניבות שביצע בעבר (עמ' 347).</w:t>
      </w:r>
    </w:p>
    <w:p w:rsidR="007E58C0" w:rsidRDefault="007E58C0" w:rsidP="007E58C0">
      <w:pPr>
        <w:pStyle w:val="ab"/>
        <w:spacing w:after="0" w:line="360" w:lineRule="auto"/>
        <w:ind w:left="-58" w:firstLine="778"/>
        <w:jc w:val="both"/>
        <w:rPr>
          <w:rFonts w:ascii="David" w:hAnsi="David" w:cs="David"/>
          <w:sz w:val="24"/>
          <w:szCs w:val="24"/>
          <w:rtl/>
        </w:rPr>
      </w:pPr>
    </w:p>
    <w:p w:rsidR="007E58C0" w:rsidRDefault="007E58C0" w:rsidP="007E58C0">
      <w:pPr>
        <w:pStyle w:val="ab"/>
        <w:spacing w:after="0" w:line="360" w:lineRule="auto"/>
        <w:ind w:left="-58" w:firstLine="778"/>
        <w:jc w:val="both"/>
        <w:rPr>
          <w:rFonts w:ascii="David" w:hAnsi="David" w:cs="David"/>
          <w:sz w:val="24"/>
          <w:szCs w:val="24"/>
          <w:rtl/>
        </w:rPr>
      </w:pPr>
      <w:r>
        <w:rPr>
          <w:rFonts w:ascii="David" w:hAnsi="David" w:cs="David"/>
          <w:sz w:val="24"/>
          <w:szCs w:val="24"/>
          <w:rtl/>
        </w:rPr>
        <w:t xml:space="preserve">נואל הבינה כי הנאשם חשוד ברצח רק ביום בו נעצר (19.10.2020), סמוך לבית איברהים (ראו ת/43 – ת/47). העדה חזרה על גרסה זו גם בחקירה הנגדית, לאחר שב"כ הנאשם הציג לה שהחוקר אמר לה שהנאשם חשוד ברצח (עמ' 359-358), </w:t>
      </w:r>
      <w:r>
        <w:rPr>
          <w:rFonts w:ascii="David" w:hAnsi="David" w:cs="David"/>
          <w:b/>
          <w:bCs/>
          <w:sz w:val="24"/>
          <w:szCs w:val="24"/>
          <w:rtl/>
        </w:rPr>
        <w:t>אך הודעות העדה לא הוגשו בידי ההגנה</w:t>
      </w:r>
      <w:r>
        <w:rPr>
          <w:rFonts w:ascii="David" w:hAnsi="David" w:cs="David"/>
          <w:sz w:val="24"/>
          <w:szCs w:val="24"/>
          <w:rtl/>
        </w:rPr>
        <w:t>.</w:t>
      </w:r>
    </w:p>
    <w:p w:rsidR="007E58C0" w:rsidRDefault="007E58C0" w:rsidP="007E58C0">
      <w:pPr>
        <w:pStyle w:val="ab"/>
        <w:spacing w:after="0" w:line="360" w:lineRule="auto"/>
        <w:ind w:left="-58" w:firstLine="778"/>
        <w:jc w:val="both"/>
        <w:rPr>
          <w:rFonts w:ascii="David" w:hAnsi="David" w:cs="David"/>
          <w:sz w:val="24"/>
          <w:szCs w:val="24"/>
          <w:rtl/>
        </w:rPr>
      </w:pPr>
    </w:p>
    <w:p w:rsidR="007E58C0" w:rsidRDefault="007E58C0" w:rsidP="007E58C0">
      <w:pPr>
        <w:pStyle w:val="ab"/>
        <w:spacing w:after="0" w:line="360" w:lineRule="auto"/>
        <w:ind w:left="-58" w:firstLine="778"/>
        <w:jc w:val="both"/>
        <w:rPr>
          <w:rFonts w:ascii="David" w:hAnsi="David" w:cs="David"/>
          <w:sz w:val="24"/>
          <w:szCs w:val="24"/>
          <w:rtl/>
        </w:rPr>
      </w:pPr>
      <w:r>
        <w:rPr>
          <w:rFonts w:ascii="David" w:hAnsi="David" w:cs="David"/>
          <w:sz w:val="24"/>
          <w:szCs w:val="24"/>
          <w:rtl/>
        </w:rPr>
        <w:t xml:space="preserve">במסגרת החקירה הנגדית של נואל מסרה העדה כי בליל האירוע ראתה שריטות ברגלי הנאשם, בחלק האחורי של הברכיים (עמ' 411-410), וכן בידיו, ועל הג'ינס שלבש היה בוץ (עמ' 371). ועוד טענה נואל בחקירתה הנגדית שלאחר המקרה אמרה לאיברהים לסלק את הנאשם מהבית, שלא יעשה להם בעיות, ויתכן שלא סיפרה זאת במשטרה (עמ' 415-414). </w:t>
      </w:r>
    </w:p>
    <w:p w:rsidR="007E58C0" w:rsidRDefault="007E58C0" w:rsidP="007E58C0">
      <w:pPr>
        <w:pStyle w:val="ab"/>
        <w:spacing w:after="0" w:line="360" w:lineRule="auto"/>
        <w:ind w:left="-58" w:firstLine="778"/>
        <w:jc w:val="both"/>
        <w:rPr>
          <w:rFonts w:ascii="David" w:hAnsi="David" w:cs="David"/>
          <w:sz w:val="24"/>
          <w:szCs w:val="24"/>
          <w:rtl/>
        </w:rPr>
      </w:pPr>
    </w:p>
    <w:p w:rsidR="007E58C0" w:rsidRDefault="007E58C0" w:rsidP="007E58C0">
      <w:pPr>
        <w:pStyle w:val="ab"/>
        <w:numPr>
          <w:ilvl w:val="0"/>
          <w:numId w:val="8"/>
        </w:numPr>
        <w:spacing w:after="0" w:line="360" w:lineRule="auto"/>
        <w:ind w:left="-58" w:firstLine="0"/>
        <w:jc w:val="both"/>
        <w:rPr>
          <w:rFonts w:ascii="David" w:hAnsi="David" w:cs="David"/>
          <w:sz w:val="24"/>
          <w:szCs w:val="24"/>
          <w:rtl/>
        </w:rPr>
      </w:pPr>
      <w:r>
        <w:rPr>
          <w:rFonts w:ascii="David" w:hAnsi="David" w:cs="David"/>
          <w:sz w:val="24"/>
          <w:szCs w:val="24"/>
          <w:rtl/>
        </w:rPr>
        <w:t>הוגש לעיוננו דוח עימות שנערך בין נואל לנאשם ביום 4.11.2020 בשעה 15:39 (ת/8ג). במסגרת העימות חזרה נואל על עיקרי גרסתה, ואילו הנאשם שתק ובתום העימות הכחיש את דבריה כולם וטען שנפל מאופניים חשמליים. לדברי נואל במהלך העימות הבינה ממבט של הנאשם שמזהיר אותה לא לספר (עמ' 345-344).</w:t>
      </w:r>
    </w:p>
    <w:p w:rsidR="007E58C0" w:rsidRDefault="007E58C0" w:rsidP="007E58C0">
      <w:pPr>
        <w:pStyle w:val="ab"/>
        <w:spacing w:after="0" w:line="360" w:lineRule="auto"/>
        <w:ind w:left="-58"/>
        <w:jc w:val="both"/>
        <w:rPr>
          <w:rFonts w:ascii="David" w:hAnsi="David" w:cs="David"/>
          <w:sz w:val="24"/>
          <w:szCs w:val="24"/>
          <w:rtl/>
        </w:rPr>
      </w:pPr>
    </w:p>
    <w:p w:rsidR="007E58C0" w:rsidRDefault="007E58C0" w:rsidP="007E58C0">
      <w:pPr>
        <w:pStyle w:val="ab"/>
        <w:numPr>
          <w:ilvl w:val="0"/>
          <w:numId w:val="8"/>
        </w:numPr>
        <w:spacing w:after="0" w:line="360" w:lineRule="auto"/>
        <w:ind w:left="-58" w:firstLine="0"/>
        <w:jc w:val="both"/>
        <w:rPr>
          <w:rFonts w:ascii="David" w:hAnsi="David" w:cs="David"/>
          <w:sz w:val="24"/>
          <w:szCs w:val="24"/>
        </w:rPr>
      </w:pPr>
      <w:r>
        <w:rPr>
          <w:rFonts w:ascii="David" w:hAnsi="David" w:cs="David"/>
          <w:sz w:val="24"/>
          <w:szCs w:val="24"/>
          <w:rtl/>
        </w:rPr>
        <w:t xml:space="preserve">שמעתי את נואל על דוכן העדים והתרשמתי מאמינותה וממהימנות גרסתה. </w:t>
      </w:r>
    </w:p>
    <w:p w:rsidR="007E58C0" w:rsidRDefault="007E58C0" w:rsidP="007E58C0">
      <w:pPr>
        <w:pStyle w:val="ab"/>
        <w:spacing w:after="0" w:line="360" w:lineRule="auto"/>
        <w:ind w:left="-58"/>
        <w:jc w:val="both"/>
        <w:rPr>
          <w:rFonts w:ascii="David" w:hAnsi="David" w:cs="David"/>
          <w:sz w:val="24"/>
          <w:szCs w:val="24"/>
        </w:rPr>
      </w:pPr>
    </w:p>
    <w:p w:rsidR="007E58C0" w:rsidRDefault="007E58C0" w:rsidP="007E58C0">
      <w:pPr>
        <w:pStyle w:val="ab"/>
        <w:numPr>
          <w:ilvl w:val="0"/>
          <w:numId w:val="8"/>
        </w:numPr>
        <w:spacing w:after="0" w:line="360" w:lineRule="auto"/>
        <w:ind w:left="-58" w:firstLine="0"/>
        <w:jc w:val="both"/>
        <w:rPr>
          <w:rFonts w:ascii="David" w:hAnsi="David" w:cs="David"/>
          <w:sz w:val="24"/>
          <w:szCs w:val="24"/>
        </w:rPr>
      </w:pPr>
      <w:r>
        <w:rPr>
          <w:rFonts w:ascii="David" w:hAnsi="David" w:cs="David"/>
          <w:sz w:val="24"/>
          <w:szCs w:val="24"/>
          <w:rtl/>
        </w:rPr>
        <w:lastRenderedPageBreak/>
        <w:t xml:space="preserve">לנואל לא היה כל אינטרס להפליל את הנאשם. התנהגות הנאשם בליל האירוע הייתה חשודה מאוד בעיניה, ובכל זאת היא לא הגיעה לתחנת המשטרה מיוזמתה. כאשר הבחינה העדה בתמונת הנאשם בתחנה הגיבה באותנטיות למראהו, והחלה לספר מיוזמתה את כל הידוע לה על מעלליו בליל האירוע. </w:t>
      </w:r>
    </w:p>
    <w:p w:rsidR="007E58C0" w:rsidRDefault="007E58C0" w:rsidP="007E58C0">
      <w:pPr>
        <w:pStyle w:val="ab"/>
        <w:spacing w:after="0" w:line="360" w:lineRule="auto"/>
        <w:ind w:left="-58"/>
        <w:jc w:val="both"/>
        <w:rPr>
          <w:rFonts w:ascii="David" w:hAnsi="David" w:cs="David"/>
          <w:sz w:val="24"/>
          <w:szCs w:val="24"/>
          <w:rtl/>
        </w:rPr>
      </w:pPr>
    </w:p>
    <w:p w:rsidR="007E58C0" w:rsidRDefault="007E58C0" w:rsidP="007E58C0">
      <w:pPr>
        <w:pStyle w:val="ab"/>
        <w:spacing w:after="0" w:line="360" w:lineRule="auto"/>
        <w:ind w:left="-58" w:firstLine="778"/>
        <w:jc w:val="both"/>
        <w:rPr>
          <w:rFonts w:ascii="David" w:hAnsi="David" w:cs="David"/>
          <w:sz w:val="24"/>
          <w:szCs w:val="24"/>
        </w:rPr>
      </w:pPr>
      <w:r>
        <w:rPr>
          <w:rFonts w:ascii="David" w:hAnsi="David" w:cs="David"/>
          <w:sz w:val="24"/>
          <w:szCs w:val="24"/>
          <w:rtl/>
        </w:rPr>
        <w:t>נואל לא ידעה דבר וחצי דבר על רצח שבוצע באותו הלילה בעיר אחרת. היא לא ידעה דבר על כך שהמנוח החזיק בביתו שטרות טורקיים בערך נמוך. היא לא ידעה דבר על כך שהפורץ חדר לדירת המנוח דרך חלון שבור עליון. היא לא ידעה דבר על כך שהפורץ ככל הנראה נשרט במהלך הפריצה והשוד, ולא ידעה דבר על כך שהמנוח דימם באופן משמעותי במהלך האירוע.</w:t>
      </w:r>
    </w:p>
    <w:p w:rsidR="007E58C0" w:rsidRDefault="007E58C0" w:rsidP="007E58C0">
      <w:pPr>
        <w:pStyle w:val="ab"/>
        <w:spacing w:after="0" w:line="360" w:lineRule="auto"/>
        <w:ind w:left="-58" w:firstLine="778"/>
        <w:jc w:val="both"/>
        <w:rPr>
          <w:rFonts w:ascii="David" w:hAnsi="David" w:cs="David"/>
          <w:sz w:val="24"/>
          <w:szCs w:val="24"/>
          <w:rtl/>
        </w:rPr>
      </w:pPr>
    </w:p>
    <w:p w:rsidR="007E58C0" w:rsidRDefault="007E58C0" w:rsidP="007E58C0">
      <w:pPr>
        <w:pStyle w:val="ab"/>
        <w:spacing w:after="0" w:line="360" w:lineRule="auto"/>
        <w:ind w:left="-58" w:firstLine="778"/>
        <w:jc w:val="both"/>
        <w:rPr>
          <w:rFonts w:ascii="David" w:hAnsi="David" w:cs="David"/>
          <w:sz w:val="24"/>
          <w:szCs w:val="24"/>
          <w:rtl/>
        </w:rPr>
      </w:pPr>
      <w:r>
        <w:rPr>
          <w:rFonts w:ascii="David" w:hAnsi="David" w:cs="David"/>
          <w:sz w:val="24"/>
          <w:szCs w:val="24"/>
          <w:rtl/>
        </w:rPr>
        <w:t xml:space="preserve">את כל הפרטים האלה, שמסבכים את הנאשם, ידעה נואל לספר בעדותה, ויודגש כי חלק לא מבוטל מהם מבוסס לא רק על דברי הנאשם לנואל, אלא הם בבחינת עדות ראיה ישירה: כך מראהו של הנאשם בליל הרצח, וגופייתו המגואלת בדם; כך השטרות הטורקיים שהנאשם נתן לנואל כדי לפרוע את חובו; כך העובדה כי מכשיר הטלפון הנייד ה"חכם" של הנאשם היה תקין בעת שביקש ממנה לרכוש לו טלפון "טיפש"; כך השטר הטורקי שמצאה לאחר שהנאשם עזב את בית איברהים. </w:t>
      </w:r>
    </w:p>
    <w:p w:rsidR="007E58C0" w:rsidRDefault="007E58C0" w:rsidP="007E58C0">
      <w:pPr>
        <w:pStyle w:val="ab"/>
        <w:spacing w:after="0" w:line="360" w:lineRule="auto"/>
        <w:ind w:left="-58" w:firstLine="778"/>
        <w:jc w:val="both"/>
        <w:rPr>
          <w:rFonts w:ascii="David" w:hAnsi="David" w:cs="David"/>
          <w:sz w:val="24"/>
          <w:szCs w:val="24"/>
          <w:rtl/>
        </w:rPr>
      </w:pPr>
    </w:p>
    <w:p w:rsidR="007E58C0" w:rsidRDefault="007E58C0" w:rsidP="007E58C0">
      <w:pPr>
        <w:pStyle w:val="ab"/>
        <w:spacing w:after="0" w:line="360" w:lineRule="auto"/>
        <w:ind w:left="-58" w:firstLine="778"/>
        <w:jc w:val="both"/>
        <w:rPr>
          <w:rFonts w:ascii="David" w:hAnsi="David" w:cs="David"/>
          <w:sz w:val="24"/>
          <w:szCs w:val="24"/>
          <w:rtl/>
        </w:rPr>
      </w:pPr>
      <w:r>
        <w:rPr>
          <w:rFonts w:ascii="David" w:hAnsi="David" w:cs="David"/>
          <w:sz w:val="24"/>
          <w:szCs w:val="24"/>
          <w:rtl/>
        </w:rPr>
        <w:t xml:space="preserve">לנואל אף לא היה כל אינטרס להפליל את הנאשם, ובנסיבות העניין מצאתי לסמוך על עדותה באופן מלא, למרות שבעניין אחד לא מהותי (מעשיה בכסף שקיבלה מידי הנאשם) אישרה שלא אמרה אמת בראשית חקירתה במשטרה. </w:t>
      </w:r>
    </w:p>
    <w:p w:rsidR="007E58C0" w:rsidRDefault="007E58C0" w:rsidP="007E58C0">
      <w:pPr>
        <w:pStyle w:val="ab"/>
        <w:spacing w:after="0" w:line="360" w:lineRule="auto"/>
        <w:ind w:left="-58" w:firstLine="778"/>
        <w:jc w:val="both"/>
        <w:rPr>
          <w:rFonts w:ascii="David" w:hAnsi="David" w:cs="David"/>
          <w:sz w:val="24"/>
          <w:szCs w:val="24"/>
          <w:rtl/>
        </w:rPr>
      </w:pPr>
    </w:p>
    <w:p w:rsidR="007E58C0" w:rsidRDefault="007E58C0" w:rsidP="007E58C0">
      <w:pPr>
        <w:pStyle w:val="ab"/>
        <w:numPr>
          <w:ilvl w:val="0"/>
          <w:numId w:val="8"/>
        </w:numPr>
        <w:spacing w:after="0" w:line="360" w:lineRule="auto"/>
        <w:ind w:left="-58" w:firstLine="0"/>
        <w:jc w:val="both"/>
        <w:rPr>
          <w:rFonts w:ascii="David" w:hAnsi="David" w:cs="David"/>
          <w:sz w:val="24"/>
          <w:szCs w:val="24"/>
          <w:rtl/>
        </w:rPr>
      </w:pPr>
      <w:r>
        <w:rPr>
          <w:rFonts w:ascii="David" w:hAnsi="David" w:cs="David"/>
          <w:b/>
          <w:bCs/>
          <w:sz w:val="24"/>
          <w:szCs w:val="24"/>
          <w:rtl/>
        </w:rPr>
        <w:t>איברהים</w:t>
      </w:r>
      <w:r>
        <w:rPr>
          <w:rFonts w:ascii="David" w:hAnsi="David" w:cs="David"/>
          <w:sz w:val="24"/>
          <w:szCs w:val="24"/>
          <w:rtl/>
        </w:rPr>
        <w:t xml:space="preserve"> נחקר בפרשה זו כחשוד בביצוע עבירה של סיוע לאחר מעשה, וידוע כי באחת מחקירותיו במשטרה שמר על זכות השתיקה. תיק החקירה נגד איברהים נסגר מחוסר ראיות. מחקר התקשורת הוכיח קשר טלפוני בין הנאשם לבין איברהים בליל האירוע, בסמוך מאוד לפריצה, וכאמור לעיל איברהים והנאשם נצפו הולכים יחדיו ביום 9.10.2020 בסביבות השעה 4:00 לפנות בוקר ונכנסים לדירתו של איברהים ביפו. </w:t>
      </w:r>
    </w:p>
    <w:p w:rsidR="007E58C0" w:rsidRDefault="007E58C0" w:rsidP="007E58C0">
      <w:pPr>
        <w:pStyle w:val="ab"/>
        <w:spacing w:after="0" w:line="360" w:lineRule="auto"/>
        <w:ind w:left="-58"/>
        <w:jc w:val="both"/>
        <w:rPr>
          <w:rFonts w:ascii="David" w:hAnsi="David" w:cs="David"/>
          <w:sz w:val="24"/>
          <w:szCs w:val="24"/>
        </w:rPr>
      </w:pPr>
      <w:r>
        <w:rPr>
          <w:rFonts w:ascii="David" w:hAnsi="David" w:cs="David"/>
          <w:sz w:val="24"/>
          <w:szCs w:val="24"/>
          <w:rtl/>
        </w:rPr>
        <w:t xml:space="preserve"> </w:t>
      </w:r>
    </w:p>
    <w:p w:rsidR="007E58C0" w:rsidRDefault="007E58C0" w:rsidP="007E58C0">
      <w:pPr>
        <w:pStyle w:val="ab"/>
        <w:numPr>
          <w:ilvl w:val="0"/>
          <w:numId w:val="8"/>
        </w:numPr>
        <w:spacing w:after="0" w:line="360" w:lineRule="auto"/>
        <w:ind w:left="-58" w:firstLine="0"/>
        <w:jc w:val="both"/>
        <w:rPr>
          <w:rFonts w:ascii="David" w:hAnsi="David" w:cs="David"/>
          <w:sz w:val="24"/>
          <w:szCs w:val="24"/>
        </w:rPr>
      </w:pPr>
      <w:r>
        <w:rPr>
          <w:rFonts w:ascii="David" w:hAnsi="David" w:cs="David"/>
          <w:sz w:val="24"/>
          <w:szCs w:val="24"/>
          <w:rtl/>
        </w:rPr>
        <w:t xml:space="preserve">במהלך החקירה נערך עימות בין איברהים לנאשם (ת/9). בפתח העימות נשאל איברהים מה ראה בסרטון המתעד את הליכתם המשותפת לפנות בוקר לביתו, ותשובתו המידית הייתה שלנאשם לא היה דם ולא כלום ובשקית שנצפית בידו היה לו אוכל. הנאשם טען כי בשקית היה בקבוק וודקה. </w:t>
      </w:r>
    </w:p>
    <w:p w:rsidR="007E58C0" w:rsidRDefault="007E58C0" w:rsidP="007E58C0">
      <w:pPr>
        <w:pStyle w:val="ab"/>
        <w:rPr>
          <w:rFonts w:ascii="David" w:hAnsi="David" w:cs="David"/>
          <w:sz w:val="24"/>
          <w:szCs w:val="24"/>
        </w:rPr>
      </w:pPr>
    </w:p>
    <w:p w:rsidR="007E58C0" w:rsidRDefault="007E58C0" w:rsidP="007E58C0">
      <w:pPr>
        <w:pStyle w:val="ab"/>
        <w:numPr>
          <w:ilvl w:val="0"/>
          <w:numId w:val="8"/>
        </w:numPr>
        <w:spacing w:after="0" w:line="360" w:lineRule="auto"/>
        <w:ind w:left="-58" w:firstLine="0"/>
        <w:jc w:val="both"/>
        <w:rPr>
          <w:rFonts w:ascii="David" w:hAnsi="David" w:cs="David"/>
          <w:sz w:val="24"/>
          <w:szCs w:val="24"/>
        </w:rPr>
      </w:pPr>
      <w:r>
        <w:rPr>
          <w:rFonts w:ascii="David" w:hAnsi="David" w:cs="David"/>
          <w:sz w:val="24"/>
          <w:szCs w:val="24"/>
          <w:rtl/>
        </w:rPr>
        <w:t xml:space="preserve">המאשימה העניקה לאיברהים חיסיון מפני הפללה במסגרת עדותו במשפטו של הנאשם, בהתאם לסעיף 47(ב) לפקודת הראיות [נוסח חדש], התשל"א-1971, אך לא התרשמתי כי הדבר דרבן אותו בצורה מספקת למסור במשפטו של הנאשם גרסת אמת. </w:t>
      </w:r>
    </w:p>
    <w:p w:rsidR="007E58C0" w:rsidRDefault="007E58C0" w:rsidP="007E58C0">
      <w:pPr>
        <w:pStyle w:val="ab"/>
        <w:spacing w:after="0" w:line="360" w:lineRule="auto"/>
        <w:ind w:left="-58"/>
        <w:jc w:val="both"/>
        <w:rPr>
          <w:rFonts w:ascii="David" w:hAnsi="David" w:cs="David"/>
          <w:sz w:val="24"/>
          <w:szCs w:val="24"/>
          <w:rtl/>
        </w:rPr>
      </w:pPr>
    </w:p>
    <w:p w:rsidR="007E58C0" w:rsidRDefault="007E58C0" w:rsidP="007E58C0">
      <w:pPr>
        <w:pStyle w:val="ab"/>
        <w:spacing w:after="0" w:line="360" w:lineRule="auto"/>
        <w:ind w:left="-58" w:firstLine="778"/>
        <w:jc w:val="both"/>
        <w:rPr>
          <w:rFonts w:ascii="David" w:hAnsi="David" w:cs="David"/>
          <w:sz w:val="24"/>
          <w:szCs w:val="24"/>
        </w:rPr>
      </w:pPr>
      <w:r>
        <w:rPr>
          <w:rFonts w:ascii="David" w:hAnsi="David" w:cs="David"/>
          <w:sz w:val="24"/>
          <w:szCs w:val="24"/>
          <w:rtl/>
        </w:rPr>
        <w:t>כך, למשל, לאחר שהוצג לו הסרטון בחקירה הראשית מיד אמר מיוזמתו "</w:t>
      </w:r>
      <w:r>
        <w:rPr>
          <w:rFonts w:ascii="Miriam" w:hAnsi="Miriam" w:cs="Miriam"/>
          <w:sz w:val="24"/>
          <w:szCs w:val="24"/>
          <w:rtl/>
        </w:rPr>
        <w:t>פה לא היה לו דם</w:t>
      </w:r>
      <w:r>
        <w:rPr>
          <w:rFonts w:ascii="David" w:hAnsi="David" w:cs="David"/>
          <w:sz w:val="24"/>
          <w:szCs w:val="24"/>
          <w:rtl/>
        </w:rPr>
        <w:t>", בהתייחס לנאשם (עמ' 1174). לשאלה מה עשה בחוץ בשעה 4:00 לפנות בוקר, ענה איברהים כי היה מאורס טרי וישב עם ארוסתו (עמ' 1175), ולא ידע להסביר כיצד זה פגש את הנאשם באקראי ברחוב. איברהים גם לא ידע לומר מה היה תוכן שיחתו עם הנאשם בליל הרצח ממש, בשעה 2:49, למשך 1:20 דקות (עמ' 1175 ש' 24-22).</w:t>
      </w:r>
    </w:p>
    <w:p w:rsidR="007E58C0" w:rsidRDefault="007E58C0" w:rsidP="007E58C0">
      <w:pPr>
        <w:pStyle w:val="ab"/>
        <w:spacing w:after="0" w:line="360" w:lineRule="auto"/>
        <w:ind w:left="-58" w:firstLine="778"/>
        <w:jc w:val="both"/>
        <w:rPr>
          <w:rFonts w:ascii="David" w:hAnsi="David" w:cs="David"/>
          <w:sz w:val="24"/>
          <w:szCs w:val="24"/>
          <w:rtl/>
        </w:rPr>
      </w:pPr>
    </w:p>
    <w:p w:rsidR="007E58C0" w:rsidRDefault="007E58C0" w:rsidP="007E58C0">
      <w:pPr>
        <w:pStyle w:val="ab"/>
        <w:numPr>
          <w:ilvl w:val="0"/>
          <w:numId w:val="8"/>
        </w:numPr>
        <w:spacing w:after="0" w:line="360" w:lineRule="auto"/>
        <w:ind w:left="-58" w:firstLine="0"/>
        <w:jc w:val="both"/>
        <w:rPr>
          <w:rFonts w:ascii="David" w:hAnsi="David" w:cs="David"/>
          <w:sz w:val="24"/>
          <w:szCs w:val="24"/>
          <w:rtl/>
        </w:rPr>
      </w:pPr>
      <w:r>
        <w:rPr>
          <w:rFonts w:ascii="David" w:hAnsi="David" w:cs="David"/>
          <w:sz w:val="24"/>
          <w:szCs w:val="24"/>
          <w:rtl/>
        </w:rPr>
        <w:t>מצד שני, לאחר ריענון, אישר איברהים שנואל אמרה לו שראתה דם על בגדי הנאשם (עמ' 1169 ש' 9), ושהיה לחוץ באותו לילה (עמ' 1170 ש' 28), אם כי הוא עצמו לדבריו לא הבחין בכך. איברהים אישר גם שהנאשם עזב את ביתו בפתאומיות (עמ' 1183).</w:t>
      </w:r>
    </w:p>
    <w:p w:rsidR="007E58C0" w:rsidRDefault="007E58C0" w:rsidP="007E58C0">
      <w:pPr>
        <w:pStyle w:val="ab"/>
        <w:spacing w:after="0" w:line="360" w:lineRule="auto"/>
        <w:ind w:left="-58" w:firstLine="778"/>
        <w:jc w:val="both"/>
        <w:rPr>
          <w:rFonts w:ascii="David" w:hAnsi="David" w:cs="David"/>
          <w:sz w:val="24"/>
          <w:szCs w:val="24"/>
          <w:rtl/>
        </w:rPr>
      </w:pPr>
    </w:p>
    <w:p w:rsidR="007E58C0" w:rsidRDefault="007E58C0" w:rsidP="007E58C0">
      <w:pPr>
        <w:pStyle w:val="ab"/>
        <w:numPr>
          <w:ilvl w:val="0"/>
          <w:numId w:val="8"/>
        </w:numPr>
        <w:spacing w:after="0" w:line="360" w:lineRule="auto"/>
        <w:ind w:left="-58" w:firstLine="0"/>
        <w:jc w:val="both"/>
        <w:rPr>
          <w:rFonts w:ascii="David" w:hAnsi="David" w:cs="David"/>
          <w:sz w:val="24"/>
          <w:szCs w:val="24"/>
          <w:rtl/>
        </w:rPr>
      </w:pPr>
      <w:r>
        <w:rPr>
          <w:rFonts w:ascii="David" w:hAnsi="David" w:cs="David"/>
          <w:sz w:val="24"/>
          <w:szCs w:val="24"/>
          <w:rtl/>
        </w:rPr>
        <w:t xml:space="preserve">חשוב מכך, בהאזנות סתר על קו הטלפון של איברהים נקלטו שלוש שיחות בינו לבין הנאשם ביום בו נעצר (19.10.2020), בהן איברהים מעדכן את הנאשם בנוגע לחקירת הימ"ר, לרבות העובדה כי נואל זיהתה את תמונתו בתחנה, השניים מסכימים שלא ניתן לבטוח בנואל ומזה איברהים מפחד, והנאשם מוודא שאיברהים לא סיפר לאף אחד (שיחה 82 ת/102; שיחה 88 ת/103; שיחה 105 ת/104). </w:t>
      </w:r>
    </w:p>
    <w:p w:rsidR="007E58C0" w:rsidRDefault="007E58C0" w:rsidP="007E58C0">
      <w:pPr>
        <w:pStyle w:val="ab"/>
        <w:rPr>
          <w:rFonts w:ascii="David" w:hAnsi="David" w:cs="David"/>
          <w:sz w:val="24"/>
          <w:szCs w:val="24"/>
          <w:rtl/>
        </w:rPr>
      </w:pPr>
    </w:p>
    <w:p w:rsidR="007E58C0" w:rsidRDefault="007E58C0" w:rsidP="007E58C0">
      <w:pPr>
        <w:pStyle w:val="ab"/>
        <w:spacing w:after="0" w:line="360" w:lineRule="auto"/>
        <w:ind w:left="-58" w:firstLine="778"/>
        <w:jc w:val="both"/>
        <w:rPr>
          <w:rFonts w:ascii="David" w:hAnsi="David" w:cs="David"/>
          <w:sz w:val="24"/>
          <w:szCs w:val="24"/>
        </w:rPr>
      </w:pPr>
      <w:r>
        <w:rPr>
          <w:rFonts w:ascii="David" w:hAnsi="David" w:cs="David"/>
          <w:sz w:val="24"/>
          <w:szCs w:val="24"/>
          <w:rtl/>
        </w:rPr>
        <w:t>איברהים אמנם טען בשלב מסוים בעדותו בבית המשפט כי שיחות אלה עניינן ויכוח על כסף שאיברהים חב לנאשם, אך תוכן השיחות ברור מאוד ואינו עולה בקנה אחד עם גרסה מרחיקה זו, וכאשר איברהים עוּמת בעדותו עם התכנים המלאים של השיחות לא הצליח לתת להן הסבר שמתיישב עם הגרסה האמורה (עמ' 1181-1177), ואף נאלץ לאשר שהשיחות אכן עוסקות בכך שהימ"ר מחפש אותו ואת נואל, ושנואל "</w:t>
      </w:r>
      <w:r>
        <w:rPr>
          <w:rFonts w:ascii="Miriam" w:hAnsi="Miriam" w:cs="Miriam"/>
          <w:sz w:val="24"/>
          <w:szCs w:val="24"/>
          <w:rtl/>
        </w:rPr>
        <w:t>יודעת הכול</w:t>
      </w:r>
      <w:r>
        <w:rPr>
          <w:rFonts w:ascii="David" w:hAnsi="David" w:cs="David"/>
          <w:sz w:val="24"/>
          <w:szCs w:val="24"/>
          <w:rtl/>
        </w:rPr>
        <w:t xml:space="preserve">" (עמ' 1181 ש' 19-17). </w:t>
      </w:r>
    </w:p>
    <w:p w:rsidR="007E58C0" w:rsidRDefault="007E58C0" w:rsidP="007E58C0">
      <w:pPr>
        <w:pStyle w:val="ab"/>
        <w:rPr>
          <w:rFonts w:ascii="David" w:hAnsi="David" w:cs="David"/>
          <w:sz w:val="24"/>
          <w:szCs w:val="24"/>
          <w:rtl/>
        </w:rPr>
      </w:pPr>
    </w:p>
    <w:p w:rsidR="007E58C0" w:rsidRDefault="007E58C0" w:rsidP="007E58C0">
      <w:pPr>
        <w:pStyle w:val="ab"/>
        <w:numPr>
          <w:ilvl w:val="0"/>
          <w:numId w:val="8"/>
        </w:numPr>
        <w:spacing w:after="0" w:line="360" w:lineRule="auto"/>
        <w:ind w:left="-58" w:firstLine="0"/>
        <w:jc w:val="both"/>
        <w:rPr>
          <w:rFonts w:ascii="David" w:hAnsi="David" w:cs="David"/>
          <w:sz w:val="24"/>
          <w:szCs w:val="24"/>
        </w:rPr>
      </w:pPr>
      <w:r>
        <w:rPr>
          <w:rFonts w:ascii="David" w:hAnsi="David" w:cs="David"/>
          <w:sz w:val="24"/>
          <w:szCs w:val="24"/>
          <w:rtl/>
        </w:rPr>
        <w:t xml:space="preserve">ביום 26.10.2020 הוכנס </w:t>
      </w:r>
      <w:r>
        <w:rPr>
          <w:rFonts w:ascii="David" w:hAnsi="David" w:cs="David"/>
          <w:b/>
          <w:bCs/>
          <w:sz w:val="24"/>
          <w:szCs w:val="24"/>
          <w:rtl/>
        </w:rPr>
        <w:t>מדובב</w:t>
      </w:r>
      <w:r>
        <w:rPr>
          <w:rFonts w:ascii="David" w:hAnsi="David" w:cs="David"/>
          <w:sz w:val="24"/>
          <w:szCs w:val="24"/>
          <w:rtl/>
        </w:rPr>
        <w:t xml:space="preserve"> לתא המעצר של הנאשם. המדובב העיד לפנינו שהנאשם חשד מהאזנות בתא המעצר (עמ' 1220) אך לא חשד במדובב (עמ' 1237). השיחות של הנאשם עם המדובב הוקלטו (ת/13א, ת/13ב). הנאשם לא הודה בפני המדובב בביצוע המיוחס לו בכתב האישום, אך בין היתר עולה מהשיחות המוקלטות (ומהודעות המדובב – ת/91א, ת/91ב) כי הנאשם התעניין בשאלת תוקף עדותו של החבר שלו שהיה איתו, בשל היותו "</w:t>
      </w:r>
      <w:r>
        <w:rPr>
          <w:rFonts w:ascii="Miriam" w:hAnsi="Miriam" w:cs="Miriam"/>
          <w:sz w:val="24"/>
          <w:szCs w:val="24"/>
          <w:rtl/>
        </w:rPr>
        <w:t>פסיכיאטרי</w:t>
      </w:r>
      <w:r>
        <w:rPr>
          <w:rFonts w:ascii="David" w:hAnsi="David" w:cs="David"/>
          <w:sz w:val="24"/>
          <w:szCs w:val="24"/>
          <w:rtl/>
        </w:rPr>
        <w:t xml:space="preserve">" (ת/13א עמ' 18, ת91/א ש' 12-9), וגם שהנאשם סיפר למדובב כי איך במסגרת עבודתו ירד פעם גובה של 8 מ' כמו חתול מגג של מישהו, תוך שהוא תופס בידיו את הרעפים (ת/13א עמ' 64; נספח ה' לסיכומי המאשימה). </w:t>
      </w:r>
    </w:p>
    <w:p w:rsidR="007E58C0" w:rsidRDefault="007E58C0" w:rsidP="007E58C0">
      <w:pPr>
        <w:pStyle w:val="ab"/>
        <w:spacing w:after="0" w:line="360" w:lineRule="auto"/>
        <w:ind w:left="-58"/>
        <w:jc w:val="both"/>
        <w:rPr>
          <w:rFonts w:ascii="David" w:hAnsi="David" w:cs="David"/>
          <w:sz w:val="24"/>
          <w:szCs w:val="24"/>
          <w:rtl/>
        </w:rPr>
      </w:pPr>
    </w:p>
    <w:p w:rsidR="007E58C0" w:rsidRDefault="007E58C0" w:rsidP="007E58C0">
      <w:pPr>
        <w:pStyle w:val="ab"/>
        <w:spacing w:after="0" w:line="360" w:lineRule="auto"/>
        <w:ind w:left="-58" w:firstLine="778"/>
        <w:jc w:val="both"/>
        <w:rPr>
          <w:rFonts w:ascii="David" w:hAnsi="David" w:cs="David"/>
          <w:sz w:val="24"/>
          <w:szCs w:val="24"/>
          <w:rtl/>
        </w:rPr>
      </w:pPr>
      <w:r>
        <w:rPr>
          <w:rFonts w:ascii="David" w:hAnsi="David" w:cs="David"/>
          <w:sz w:val="24"/>
          <w:szCs w:val="24"/>
          <w:rtl/>
        </w:rPr>
        <w:t>כפי שאראה להלן, הנאשם אישר בעדותו אמירה אחרונה זו הנוגעת ליכולות הטיפוס שלו.</w:t>
      </w:r>
    </w:p>
    <w:p w:rsidR="00AE4F3E" w:rsidRDefault="00AE4F3E" w:rsidP="007E58C0">
      <w:pPr>
        <w:pStyle w:val="ab"/>
        <w:spacing w:after="0" w:line="360" w:lineRule="auto"/>
        <w:ind w:left="-58" w:firstLine="778"/>
        <w:jc w:val="both"/>
        <w:rPr>
          <w:rFonts w:ascii="David" w:hAnsi="David" w:cs="David"/>
          <w:sz w:val="24"/>
          <w:szCs w:val="24"/>
          <w:rtl/>
        </w:rPr>
      </w:pPr>
    </w:p>
    <w:p w:rsidR="00AE4F3E" w:rsidRDefault="00AE4F3E" w:rsidP="007E58C0">
      <w:pPr>
        <w:pStyle w:val="ab"/>
        <w:spacing w:after="0" w:line="360" w:lineRule="auto"/>
        <w:ind w:left="-58" w:firstLine="778"/>
        <w:jc w:val="both"/>
        <w:rPr>
          <w:rFonts w:ascii="David" w:hAnsi="David" w:cs="David"/>
          <w:sz w:val="24"/>
          <w:szCs w:val="24"/>
        </w:rPr>
      </w:pPr>
    </w:p>
    <w:p w:rsidR="007E58C0" w:rsidRDefault="007E58C0" w:rsidP="007E58C0">
      <w:pPr>
        <w:pStyle w:val="ab"/>
        <w:spacing w:after="0" w:line="360" w:lineRule="auto"/>
        <w:ind w:left="-58" w:firstLine="778"/>
        <w:jc w:val="both"/>
        <w:rPr>
          <w:rFonts w:ascii="David" w:hAnsi="David" w:cs="David"/>
          <w:sz w:val="24"/>
          <w:szCs w:val="24"/>
          <w:rtl/>
        </w:rPr>
      </w:pPr>
    </w:p>
    <w:p w:rsidR="007E58C0" w:rsidRDefault="007E58C0" w:rsidP="007E58C0">
      <w:pPr>
        <w:spacing w:line="360" w:lineRule="auto"/>
        <w:jc w:val="both"/>
        <w:rPr>
          <w:rFonts w:ascii="David" w:hAnsi="David"/>
          <w:b/>
          <w:bCs/>
          <w:u w:val="single"/>
        </w:rPr>
      </w:pPr>
      <w:r>
        <w:rPr>
          <w:rFonts w:ascii="David" w:hAnsi="David"/>
          <w:b/>
          <w:bCs/>
          <w:u w:val="single"/>
          <w:rtl/>
        </w:rPr>
        <w:lastRenderedPageBreak/>
        <w:t>ט.</w:t>
      </w:r>
      <w:r>
        <w:rPr>
          <w:rFonts w:ascii="David" w:hAnsi="David"/>
          <w:b/>
          <w:bCs/>
          <w:u w:val="single"/>
          <w:rtl/>
        </w:rPr>
        <w:tab/>
        <w:t>סיכום ביניים של העובדות שהוכחו</w:t>
      </w:r>
    </w:p>
    <w:p w:rsidR="007E58C0" w:rsidRDefault="007E58C0" w:rsidP="007E58C0">
      <w:pPr>
        <w:pStyle w:val="ab"/>
        <w:numPr>
          <w:ilvl w:val="0"/>
          <w:numId w:val="8"/>
        </w:numPr>
        <w:spacing w:after="0" w:line="360" w:lineRule="auto"/>
        <w:ind w:left="-58" w:firstLine="0"/>
        <w:jc w:val="both"/>
        <w:rPr>
          <w:rFonts w:ascii="David" w:hAnsi="David" w:cs="David"/>
          <w:sz w:val="24"/>
          <w:szCs w:val="24"/>
          <w:rtl/>
        </w:rPr>
      </w:pPr>
      <w:r>
        <w:rPr>
          <w:rFonts w:ascii="David" w:hAnsi="David" w:cs="David"/>
          <w:sz w:val="24"/>
          <w:szCs w:val="24"/>
          <w:rtl/>
        </w:rPr>
        <w:t>הפריצה לבית המנוח נעשתה בלילה שבין 8.10.2020 ל-9.10.2020, ככל הנראה לאחר השעה 1:00 לפנות בוקר, ובכל מקרה לא יאוחר מהשעה 4:00 לפנות בוקר.</w:t>
      </w:r>
    </w:p>
    <w:p w:rsidR="007E58C0" w:rsidRDefault="007E58C0" w:rsidP="007E58C0">
      <w:pPr>
        <w:pStyle w:val="ab"/>
        <w:spacing w:after="0" w:line="360" w:lineRule="auto"/>
        <w:ind w:left="-58"/>
        <w:jc w:val="both"/>
        <w:rPr>
          <w:rFonts w:ascii="David" w:hAnsi="David" w:cs="David"/>
          <w:sz w:val="24"/>
          <w:szCs w:val="24"/>
          <w:rtl/>
        </w:rPr>
      </w:pPr>
    </w:p>
    <w:p w:rsidR="007E58C0" w:rsidRDefault="007E58C0" w:rsidP="007E58C0">
      <w:pPr>
        <w:pStyle w:val="ab"/>
        <w:numPr>
          <w:ilvl w:val="0"/>
          <w:numId w:val="8"/>
        </w:numPr>
        <w:spacing w:after="0" w:line="360" w:lineRule="auto"/>
        <w:ind w:left="-58" w:firstLine="0"/>
        <w:jc w:val="both"/>
        <w:rPr>
          <w:rFonts w:ascii="David" w:hAnsi="David" w:cs="David"/>
          <w:sz w:val="24"/>
          <w:szCs w:val="24"/>
        </w:rPr>
      </w:pPr>
      <w:r>
        <w:rPr>
          <w:rFonts w:ascii="David" w:hAnsi="David" w:cs="David"/>
          <w:sz w:val="24"/>
          <w:szCs w:val="24"/>
          <w:rtl/>
        </w:rPr>
        <w:t>הפריצה נעשתה מחלון חדר המקלחת, באמצעות מברג, לאחר שהפורץ לא הצליח לפרוץ את דלת הכניסה מבחוץ, באמצעות אותו המברג.</w:t>
      </w:r>
    </w:p>
    <w:p w:rsidR="007E58C0" w:rsidRDefault="007E58C0" w:rsidP="007E58C0">
      <w:pPr>
        <w:pStyle w:val="ab"/>
        <w:rPr>
          <w:rFonts w:ascii="David" w:hAnsi="David" w:cs="David"/>
          <w:sz w:val="24"/>
          <w:szCs w:val="24"/>
        </w:rPr>
      </w:pPr>
    </w:p>
    <w:p w:rsidR="007E58C0" w:rsidRDefault="007E58C0" w:rsidP="007E58C0">
      <w:pPr>
        <w:pStyle w:val="ab"/>
        <w:numPr>
          <w:ilvl w:val="0"/>
          <w:numId w:val="8"/>
        </w:numPr>
        <w:spacing w:after="0" w:line="360" w:lineRule="auto"/>
        <w:ind w:left="-58" w:firstLine="0"/>
        <w:jc w:val="both"/>
        <w:rPr>
          <w:rFonts w:ascii="David" w:hAnsi="David" w:cs="David"/>
          <w:sz w:val="24"/>
          <w:szCs w:val="24"/>
        </w:rPr>
      </w:pPr>
      <w:r>
        <w:rPr>
          <w:rFonts w:ascii="David" w:hAnsi="David" w:cs="David"/>
          <w:sz w:val="24"/>
          <w:szCs w:val="24"/>
          <w:rtl/>
        </w:rPr>
        <w:t>הפורץ "הפך" את הדירה, בחפשו אחר רכוש. המנוח הוכה על ידי הפורץ באכזריות רבה, ונראה שהועבר מחדר לחדר בתוך הדירה, במהלך השוד.</w:t>
      </w:r>
    </w:p>
    <w:p w:rsidR="007E58C0" w:rsidRDefault="007E58C0" w:rsidP="007E58C0">
      <w:pPr>
        <w:pStyle w:val="ab"/>
        <w:rPr>
          <w:rFonts w:ascii="David" w:hAnsi="David" w:cs="David"/>
          <w:sz w:val="24"/>
          <w:szCs w:val="24"/>
          <w:rtl/>
        </w:rPr>
      </w:pPr>
    </w:p>
    <w:p w:rsidR="007E58C0" w:rsidRDefault="007E58C0" w:rsidP="007E58C0">
      <w:pPr>
        <w:pStyle w:val="ab"/>
        <w:numPr>
          <w:ilvl w:val="0"/>
          <w:numId w:val="8"/>
        </w:numPr>
        <w:spacing w:after="0" w:line="360" w:lineRule="auto"/>
        <w:ind w:left="-58" w:firstLine="0"/>
        <w:jc w:val="both"/>
        <w:rPr>
          <w:rFonts w:ascii="David" w:hAnsi="David" w:cs="David"/>
          <w:sz w:val="24"/>
          <w:szCs w:val="24"/>
        </w:rPr>
      </w:pPr>
      <w:r>
        <w:rPr>
          <w:rFonts w:ascii="David" w:hAnsi="David" w:cs="David"/>
          <w:sz w:val="24"/>
          <w:szCs w:val="24"/>
          <w:rtl/>
        </w:rPr>
        <w:t>בביתו של המנוח היו שטרות של כסף טורקי וכן שעון זהב ושרשרת זהב.</w:t>
      </w:r>
    </w:p>
    <w:p w:rsidR="007E58C0" w:rsidRDefault="007E58C0" w:rsidP="007E58C0">
      <w:pPr>
        <w:pStyle w:val="ab"/>
        <w:rPr>
          <w:rFonts w:ascii="David" w:hAnsi="David" w:cs="David"/>
          <w:sz w:val="24"/>
          <w:szCs w:val="24"/>
          <w:rtl/>
        </w:rPr>
      </w:pPr>
    </w:p>
    <w:p w:rsidR="007E58C0" w:rsidRDefault="007E58C0" w:rsidP="007E58C0">
      <w:pPr>
        <w:pStyle w:val="ab"/>
        <w:numPr>
          <w:ilvl w:val="0"/>
          <w:numId w:val="8"/>
        </w:numPr>
        <w:spacing w:after="0" w:line="360" w:lineRule="auto"/>
        <w:ind w:left="-58" w:firstLine="0"/>
        <w:jc w:val="both"/>
        <w:rPr>
          <w:rFonts w:ascii="David" w:hAnsi="David" w:cs="David"/>
          <w:sz w:val="24"/>
          <w:szCs w:val="24"/>
        </w:rPr>
      </w:pPr>
      <w:r>
        <w:rPr>
          <w:rFonts w:ascii="David" w:hAnsi="David" w:cs="David"/>
          <w:sz w:val="24"/>
          <w:szCs w:val="24"/>
          <w:rtl/>
        </w:rPr>
        <w:t>לנאשם, אשר ביצע עבודות שיפוצים עבור המנוח, הייתה היכרות משמעותית עם דירתו ועם דרכי הגישה אליה, לרבות הגג אליו עלה במסגרת עבודתו והצינור שבגג.</w:t>
      </w:r>
    </w:p>
    <w:p w:rsidR="007E58C0" w:rsidRDefault="007E58C0" w:rsidP="007E58C0">
      <w:pPr>
        <w:pStyle w:val="ab"/>
        <w:rPr>
          <w:rFonts w:ascii="David" w:hAnsi="David" w:cs="David"/>
          <w:sz w:val="24"/>
          <w:szCs w:val="24"/>
          <w:rtl/>
        </w:rPr>
      </w:pPr>
    </w:p>
    <w:p w:rsidR="007E58C0" w:rsidRDefault="007E58C0" w:rsidP="007E58C0">
      <w:pPr>
        <w:pStyle w:val="ab"/>
        <w:numPr>
          <w:ilvl w:val="0"/>
          <w:numId w:val="8"/>
        </w:numPr>
        <w:spacing w:after="0" w:line="360" w:lineRule="auto"/>
        <w:ind w:left="-58" w:firstLine="0"/>
        <w:jc w:val="both"/>
        <w:rPr>
          <w:rFonts w:ascii="David" w:hAnsi="David" w:cs="David"/>
          <w:sz w:val="24"/>
          <w:szCs w:val="24"/>
        </w:rPr>
      </w:pPr>
      <w:r>
        <w:rPr>
          <w:rFonts w:ascii="David" w:hAnsi="David" w:cs="David"/>
          <w:sz w:val="24"/>
          <w:szCs w:val="24"/>
          <w:rtl/>
        </w:rPr>
        <w:t>הנאשם סבר שלמנוח כספים רבים.</w:t>
      </w:r>
    </w:p>
    <w:p w:rsidR="007E58C0" w:rsidRDefault="007E58C0" w:rsidP="007E58C0">
      <w:pPr>
        <w:pStyle w:val="ab"/>
        <w:rPr>
          <w:rFonts w:ascii="David" w:hAnsi="David" w:cs="David"/>
          <w:sz w:val="24"/>
          <w:szCs w:val="24"/>
          <w:rtl/>
        </w:rPr>
      </w:pPr>
    </w:p>
    <w:p w:rsidR="007E58C0" w:rsidRDefault="007E58C0" w:rsidP="007E58C0">
      <w:pPr>
        <w:pStyle w:val="ab"/>
        <w:numPr>
          <w:ilvl w:val="0"/>
          <w:numId w:val="8"/>
        </w:numPr>
        <w:spacing w:after="0" w:line="360" w:lineRule="auto"/>
        <w:ind w:left="-58" w:firstLine="0"/>
        <w:jc w:val="both"/>
        <w:rPr>
          <w:rFonts w:ascii="David" w:hAnsi="David" w:cs="David"/>
          <w:sz w:val="24"/>
          <w:szCs w:val="24"/>
        </w:rPr>
      </w:pPr>
      <w:r>
        <w:rPr>
          <w:rFonts w:ascii="David" w:hAnsi="David" w:cs="David"/>
          <w:sz w:val="24"/>
          <w:szCs w:val="24"/>
          <w:rtl/>
        </w:rPr>
        <w:t>ביום הרצח הציע הנאשם לראזי "</w:t>
      </w:r>
      <w:r>
        <w:rPr>
          <w:rFonts w:ascii="Miriam" w:hAnsi="Miriam" w:cs="Miriam"/>
          <w:sz w:val="24"/>
          <w:szCs w:val="24"/>
          <w:rtl/>
        </w:rPr>
        <w:t>לעשות מכה, לדפוק מישהו בכסף</w:t>
      </w:r>
      <w:r>
        <w:rPr>
          <w:rFonts w:ascii="David" w:hAnsi="David" w:cs="David"/>
          <w:sz w:val="24"/>
          <w:szCs w:val="24"/>
          <w:rtl/>
        </w:rPr>
        <w:t>", אמר לראזי כי יש במקום כספת ובה ממון רב והציע לראזי להצטרף אליו בתור השומר למטה. ראזי והנאשם נסעו ללוד והגיעו לבית משפחת עבד אל האדי, קרוביו של ראזי. הנאשם התווכח עם הנוכחים במקום. במהלך המפגש אצל בני המשפחה הסביר הנאשם שהוא מעוניין לעשות מכה אצל מישהו מבוגר שגר ברחוב החשמונאים, וביקש מג'אבר פלאייר, על מנת לפתוח את הדלת.</w:t>
      </w:r>
    </w:p>
    <w:p w:rsidR="007E58C0" w:rsidRDefault="007E58C0" w:rsidP="007E58C0">
      <w:pPr>
        <w:pStyle w:val="ab"/>
        <w:rPr>
          <w:rFonts w:ascii="David" w:hAnsi="David" w:cs="David"/>
          <w:sz w:val="24"/>
          <w:szCs w:val="24"/>
          <w:rtl/>
        </w:rPr>
      </w:pPr>
    </w:p>
    <w:p w:rsidR="007E58C0" w:rsidRDefault="007E58C0" w:rsidP="007E58C0">
      <w:pPr>
        <w:pStyle w:val="ab"/>
        <w:numPr>
          <w:ilvl w:val="0"/>
          <w:numId w:val="8"/>
        </w:numPr>
        <w:spacing w:after="0" w:line="360" w:lineRule="auto"/>
        <w:ind w:left="-58" w:firstLine="0"/>
        <w:jc w:val="both"/>
        <w:rPr>
          <w:rFonts w:ascii="David" w:hAnsi="David" w:cs="David"/>
          <w:sz w:val="24"/>
          <w:szCs w:val="24"/>
        </w:rPr>
      </w:pPr>
      <w:r>
        <w:rPr>
          <w:rFonts w:ascii="David" w:hAnsi="David" w:cs="David"/>
          <w:sz w:val="24"/>
          <w:szCs w:val="24"/>
          <w:rtl/>
        </w:rPr>
        <w:t xml:space="preserve">ראזי סילק את הנאשם מבית קרוביו, אך בהמשך אותו הלילה התקשר אליו. ראזי שמע את הנאשם צועק "תביא את הכסף" ו"תביא את הקוד", וניתק את השיחה; ממחקר התקשורת עולה כי בשעה 2:47 לפנות בוקר אכן שוחחו השניים, ביוזמת ראזי, למשך 53 שניות. </w:t>
      </w:r>
    </w:p>
    <w:p w:rsidR="007E58C0" w:rsidRDefault="007E58C0" w:rsidP="007E58C0">
      <w:pPr>
        <w:pStyle w:val="ab"/>
        <w:rPr>
          <w:rFonts w:ascii="David" w:hAnsi="David" w:cs="David"/>
          <w:sz w:val="24"/>
          <w:szCs w:val="24"/>
          <w:rtl/>
        </w:rPr>
      </w:pPr>
    </w:p>
    <w:p w:rsidR="007E58C0" w:rsidRDefault="007E58C0" w:rsidP="007E58C0">
      <w:pPr>
        <w:pStyle w:val="ab"/>
        <w:numPr>
          <w:ilvl w:val="0"/>
          <w:numId w:val="8"/>
        </w:numPr>
        <w:spacing w:after="0" w:line="360" w:lineRule="auto"/>
        <w:ind w:left="-58" w:firstLine="0"/>
        <w:jc w:val="both"/>
        <w:rPr>
          <w:rFonts w:ascii="David" w:hAnsi="David" w:cs="David"/>
          <w:sz w:val="24"/>
          <w:szCs w:val="24"/>
        </w:rPr>
      </w:pPr>
      <w:r>
        <w:rPr>
          <w:rFonts w:ascii="David" w:hAnsi="David" w:cs="David"/>
          <w:sz w:val="24"/>
          <w:szCs w:val="24"/>
          <w:rtl/>
        </w:rPr>
        <w:t>הטלפון של הנאשם אוכּן באזור שכונה ס"ח בלוד, בה מצוי בית משפחת עבד אל האדי, עד לשעה 23:33 ביום 8.10.2020. בשעה 2:27 ביום 9.10.2020 כבר אוכּן הטלפון שלו באזור זירת הרצח, אותו עזב לפני השעה 3:22 (עובדה הנלמדת מאיכון נוסף).</w:t>
      </w:r>
    </w:p>
    <w:p w:rsidR="007E58C0" w:rsidRDefault="007E58C0" w:rsidP="007E58C0">
      <w:pPr>
        <w:pStyle w:val="ab"/>
        <w:rPr>
          <w:rFonts w:ascii="David" w:hAnsi="David" w:cs="David"/>
          <w:sz w:val="24"/>
          <w:szCs w:val="24"/>
          <w:rtl/>
        </w:rPr>
      </w:pPr>
    </w:p>
    <w:p w:rsidR="007E58C0" w:rsidRDefault="007E58C0" w:rsidP="007E58C0">
      <w:pPr>
        <w:pStyle w:val="ab"/>
        <w:numPr>
          <w:ilvl w:val="0"/>
          <w:numId w:val="8"/>
        </w:numPr>
        <w:spacing w:after="0" w:line="360" w:lineRule="auto"/>
        <w:ind w:left="-58" w:firstLine="0"/>
        <w:jc w:val="both"/>
        <w:rPr>
          <w:rFonts w:ascii="David" w:hAnsi="David" w:cs="David"/>
          <w:sz w:val="24"/>
          <w:szCs w:val="24"/>
        </w:rPr>
      </w:pPr>
      <w:r>
        <w:rPr>
          <w:rFonts w:ascii="David" w:hAnsi="David" w:cs="David"/>
          <w:sz w:val="24"/>
          <w:szCs w:val="24"/>
          <w:rtl/>
        </w:rPr>
        <w:t xml:space="preserve">בשעה 2:41 נצפה הנאשם צועד הלוך ושוב סמוך מאוד לדירת המנוח, כשהוא מדבר בטלפון ונושא בידו שקית שחורה. </w:t>
      </w:r>
    </w:p>
    <w:p w:rsidR="007E58C0" w:rsidRDefault="007E58C0" w:rsidP="007E58C0">
      <w:pPr>
        <w:pStyle w:val="ab"/>
        <w:rPr>
          <w:rFonts w:ascii="David" w:hAnsi="David" w:cs="David"/>
          <w:sz w:val="24"/>
          <w:szCs w:val="24"/>
          <w:rtl/>
        </w:rPr>
      </w:pPr>
    </w:p>
    <w:p w:rsidR="007E58C0" w:rsidRDefault="007E58C0" w:rsidP="007E58C0">
      <w:pPr>
        <w:pStyle w:val="ab"/>
        <w:numPr>
          <w:ilvl w:val="0"/>
          <w:numId w:val="8"/>
        </w:numPr>
        <w:spacing w:after="0" w:line="360" w:lineRule="auto"/>
        <w:ind w:left="-58" w:firstLine="0"/>
        <w:jc w:val="both"/>
        <w:rPr>
          <w:rFonts w:ascii="David" w:hAnsi="David" w:cs="David"/>
          <w:sz w:val="24"/>
          <w:szCs w:val="24"/>
        </w:rPr>
      </w:pPr>
      <w:r>
        <w:rPr>
          <w:rFonts w:ascii="David" w:hAnsi="David" w:cs="David"/>
          <w:sz w:val="24"/>
          <w:szCs w:val="24"/>
          <w:rtl/>
        </w:rPr>
        <w:lastRenderedPageBreak/>
        <w:t xml:space="preserve">בין השעות 3:22 – 4:00 עשה הנאשם את דרכו מלוד חזרה ליפו. הוא נצפה במצלמות שונות לאורך המסלול, ובין היתר הורכב על ידי אדם על אופניים חשמליים, התקשר לתחנת מוניות, ובסופו של דבר עלה על מונית באזור תחנת מוניות אורלי-לוד חזרה ליפו. </w:t>
      </w:r>
    </w:p>
    <w:p w:rsidR="007E58C0" w:rsidRDefault="007E58C0" w:rsidP="007E58C0">
      <w:pPr>
        <w:pStyle w:val="ab"/>
        <w:rPr>
          <w:rFonts w:ascii="David" w:hAnsi="David" w:cs="David"/>
          <w:sz w:val="24"/>
          <w:szCs w:val="24"/>
          <w:rtl/>
        </w:rPr>
      </w:pPr>
    </w:p>
    <w:p w:rsidR="007E58C0" w:rsidRDefault="007E58C0" w:rsidP="007E58C0">
      <w:pPr>
        <w:pStyle w:val="ab"/>
        <w:numPr>
          <w:ilvl w:val="0"/>
          <w:numId w:val="8"/>
        </w:numPr>
        <w:spacing w:after="0" w:line="360" w:lineRule="auto"/>
        <w:ind w:left="-58" w:firstLine="0"/>
        <w:jc w:val="both"/>
        <w:rPr>
          <w:rFonts w:ascii="David" w:hAnsi="David" w:cs="David"/>
          <w:sz w:val="24"/>
          <w:szCs w:val="24"/>
        </w:rPr>
      </w:pPr>
      <w:r>
        <w:rPr>
          <w:rFonts w:ascii="David" w:hAnsi="David" w:cs="David"/>
          <w:sz w:val="24"/>
          <w:szCs w:val="24"/>
          <w:rtl/>
        </w:rPr>
        <w:t>סמוך לשעה 4:00 נצפו הנאשם ואיברהים, אשר עמדו בקשר טלפוני אינטנסיבי בליל הרצח, מגיעים יחד לביתו של איברהים ונכנסים פנימה.</w:t>
      </w:r>
    </w:p>
    <w:p w:rsidR="007E58C0" w:rsidRDefault="007E58C0" w:rsidP="007E58C0">
      <w:pPr>
        <w:pStyle w:val="ab"/>
        <w:rPr>
          <w:rFonts w:ascii="David" w:hAnsi="David" w:cs="David"/>
          <w:sz w:val="24"/>
          <w:szCs w:val="24"/>
          <w:rtl/>
        </w:rPr>
      </w:pPr>
    </w:p>
    <w:p w:rsidR="007E58C0" w:rsidRDefault="007E58C0" w:rsidP="007E58C0">
      <w:pPr>
        <w:pStyle w:val="ab"/>
        <w:numPr>
          <w:ilvl w:val="0"/>
          <w:numId w:val="8"/>
        </w:numPr>
        <w:spacing w:after="0" w:line="360" w:lineRule="auto"/>
        <w:ind w:left="-58" w:firstLine="0"/>
        <w:jc w:val="both"/>
        <w:rPr>
          <w:rFonts w:ascii="David" w:hAnsi="David" w:cs="David"/>
          <w:sz w:val="24"/>
          <w:szCs w:val="24"/>
        </w:rPr>
      </w:pPr>
      <w:r>
        <w:rPr>
          <w:rFonts w:ascii="David" w:hAnsi="David" w:cs="David"/>
          <w:sz w:val="24"/>
          <w:szCs w:val="24"/>
          <w:rtl/>
        </w:rPr>
        <w:t>באותו הלילה התעוררה נואל משנתה כדי לשתות מים. היא הבחינה בנאשם יושב על מזרונו וסופר כסף. גופייתו של הנאשם הייתה מגואלת בדם. על גופו היו שריטות. בשיחה שהתפתחה בין השניים טען הנאשם תחילה כי נפל מאופנוע, אך בהמשך אישר שגנב והסביר שנפצע מזכוכית בנפילה מלמעלה למטה. נואל דרשה מהנאשם שיחזיר לה הלוואה שנתנה לו, והוא אכן החזיר את חובו בשטרות טורקיים שערכם נמוך. לאחר שהנאשם עזב את הבית, מצאה נואל שטר טורקי נוסף בין חפציו. עוד ראתה נואל בליל האירוע כי הנאשם נושא על גופו שעון זהב ושרשרת – פריטים שלא ראתה אצלו קודם לכן.</w:t>
      </w:r>
    </w:p>
    <w:p w:rsidR="007E58C0" w:rsidRDefault="007E58C0" w:rsidP="007E58C0">
      <w:pPr>
        <w:pStyle w:val="ab"/>
        <w:rPr>
          <w:rFonts w:ascii="David" w:hAnsi="David" w:cs="David"/>
          <w:sz w:val="24"/>
          <w:szCs w:val="24"/>
          <w:rtl/>
        </w:rPr>
      </w:pPr>
    </w:p>
    <w:p w:rsidR="007E58C0" w:rsidRDefault="007E58C0" w:rsidP="007E58C0">
      <w:pPr>
        <w:pStyle w:val="ab"/>
        <w:numPr>
          <w:ilvl w:val="0"/>
          <w:numId w:val="8"/>
        </w:numPr>
        <w:spacing w:after="0" w:line="360" w:lineRule="auto"/>
        <w:ind w:left="-58" w:firstLine="0"/>
        <w:jc w:val="both"/>
        <w:rPr>
          <w:rFonts w:ascii="David" w:hAnsi="David" w:cs="David"/>
          <w:sz w:val="24"/>
          <w:szCs w:val="24"/>
        </w:rPr>
      </w:pPr>
      <w:r>
        <w:rPr>
          <w:rFonts w:ascii="David" w:hAnsi="David" w:cs="David"/>
          <w:sz w:val="24"/>
          <w:szCs w:val="24"/>
          <w:rtl/>
        </w:rPr>
        <w:t>הנאשם הפסיק את פעילות מנוי 717, שהיה בשימושו זמן רב ובין היתר התקשר באמצעותו עם המנוח, ביום 8.10.2020 בשעה 16:00, לפני הרצח; שעות ספורות לאחר הרצח טען הנאשם באוזני נואל כי מכשיר הטלפון שלו אינו תקין, אך נואל התרשמה שלא כך. הנאשם ביקש מנואל לקנות עבורו טלפון "טיפש", והיא עשתה כמצוותו. ביום 10.10.2020 הפסיק הנאשם גם את פעילותו של מנוי 017, אשר שימש אותו בליל הרצח.</w:t>
      </w:r>
    </w:p>
    <w:p w:rsidR="007E58C0" w:rsidRDefault="007E58C0" w:rsidP="007E58C0">
      <w:pPr>
        <w:pStyle w:val="ab"/>
        <w:rPr>
          <w:rFonts w:ascii="David" w:hAnsi="David" w:cs="David"/>
          <w:sz w:val="24"/>
          <w:szCs w:val="24"/>
          <w:rtl/>
        </w:rPr>
      </w:pPr>
    </w:p>
    <w:p w:rsidR="007E58C0" w:rsidRDefault="007E58C0" w:rsidP="007E58C0">
      <w:pPr>
        <w:pStyle w:val="ab"/>
        <w:numPr>
          <w:ilvl w:val="0"/>
          <w:numId w:val="8"/>
        </w:numPr>
        <w:spacing w:after="0" w:line="360" w:lineRule="auto"/>
        <w:ind w:left="-58" w:firstLine="0"/>
        <w:jc w:val="both"/>
        <w:rPr>
          <w:rFonts w:ascii="David" w:hAnsi="David" w:cs="David"/>
          <w:sz w:val="24"/>
          <w:szCs w:val="24"/>
        </w:rPr>
      </w:pPr>
      <w:r>
        <w:rPr>
          <w:rFonts w:ascii="David" w:hAnsi="David" w:cs="David"/>
          <w:sz w:val="24"/>
          <w:szCs w:val="24"/>
          <w:rtl/>
        </w:rPr>
        <w:t xml:space="preserve">הנאשם עזב את ביתו של איברהים ביום ראשון בבוקר, ללא אומר ודברים ומבלי שסיפק כל הסבר לדבר. </w:t>
      </w:r>
    </w:p>
    <w:p w:rsidR="007E58C0" w:rsidRDefault="007E58C0" w:rsidP="007E58C0">
      <w:pPr>
        <w:pStyle w:val="ab"/>
        <w:spacing w:line="360" w:lineRule="auto"/>
        <w:ind w:left="-58" w:firstLine="778"/>
        <w:jc w:val="both"/>
        <w:rPr>
          <w:rFonts w:ascii="David" w:hAnsi="David" w:cs="David"/>
          <w:sz w:val="24"/>
          <w:szCs w:val="24"/>
          <w:rtl/>
        </w:rPr>
      </w:pPr>
    </w:p>
    <w:p w:rsidR="007E58C0" w:rsidRDefault="007E58C0" w:rsidP="007E58C0">
      <w:pPr>
        <w:spacing w:line="360" w:lineRule="auto"/>
        <w:jc w:val="both"/>
        <w:rPr>
          <w:rFonts w:ascii="David" w:hAnsi="David"/>
          <w:b/>
          <w:bCs/>
          <w:u w:val="single"/>
          <w:rtl/>
        </w:rPr>
      </w:pPr>
      <w:r>
        <w:rPr>
          <w:rFonts w:ascii="David" w:hAnsi="David"/>
          <w:b/>
          <w:bCs/>
          <w:u w:val="single"/>
          <w:rtl/>
        </w:rPr>
        <w:t>י.</w:t>
      </w:r>
      <w:r>
        <w:rPr>
          <w:rFonts w:ascii="David" w:hAnsi="David"/>
          <w:b/>
          <w:bCs/>
          <w:u w:val="single"/>
          <w:rtl/>
        </w:rPr>
        <w:tab/>
        <w:t>העובדות שהוכחו העבירו אל הנאשם נטל טקטי משמעותי, שאם בו לא יעמוד – קצרה הדרך להרשעתו</w:t>
      </w:r>
    </w:p>
    <w:p w:rsidR="007E58C0" w:rsidRDefault="007E58C0" w:rsidP="007E58C0">
      <w:pPr>
        <w:pStyle w:val="ab"/>
        <w:numPr>
          <w:ilvl w:val="0"/>
          <w:numId w:val="8"/>
        </w:numPr>
        <w:spacing w:after="0" w:line="360" w:lineRule="auto"/>
        <w:ind w:left="-58" w:firstLine="0"/>
        <w:jc w:val="both"/>
        <w:rPr>
          <w:rFonts w:ascii="David" w:hAnsi="David" w:cs="David"/>
          <w:sz w:val="24"/>
          <w:szCs w:val="24"/>
          <w:rtl/>
        </w:rPr>
      </w:pPr>
      <w:r>
        <w:rPr>
          <w:rFonts w:ascii="David" w:hAnsi="David" w:cs="David"/>
          <w:sz w:val="24"/>
          <w:szCs w:val="24"/>
          <w:rtl/>
        </w:rPr>
        <w:t xml:space="preserve">מסכת הראיות שהוכחה, בכללותה, מסבכת את הנאשם עד צוואר בביצוע השוד והרצח. </w:t>
      </w:r>
    </w:p>
    <w:p w:rsidR="007E58C0" w:rsidRDefault="007E58C0" w:rsidP="007E58C0">
      <w:pPr>
        <w:pStyle w:val="ab"/>
        <w:spacing w:after="0" w:line="360" w:lineRule="auto"/>
        <w:ind w:left="-58"/>
        <w:jc w:val="both"/>
        <w:rPr>
          <w:rFonts w:ascii="David" w:hAnsi="David" w:cs="David"/>
          <w:sz w:val="24"/>
          <w:szCs w:val="24"/>
          <w:rtl/>
        </w:rPr>
      </w:pPr>
    </w:p>
    <w:p w:rsidR="007E58C0" w:rsidRDefault="007E58C0" w:rsidP="007E58C0">
      <w:pPr>
        <w:pStyle w:val="ab"/>
        <w:numPr>
          <w:ilvl w:val="0"/>
          <w:numId w:val="8"/>
        </w:numPr>
        <w:spacing w:after="0" w:line="360" w:lineRule="auto"/>
        <w:ind w:left="-58" w:firstLine="0"/>
        <w:jc w:val="both"/>
        <w:rPr>
          <w:rFonts w:ascii="David" w:hAnsi="David" w:cs="David"/>
          <w:sz w:val="24"/>
          <w:szCs w:val="24"/>
        </w:rPr>
      </w:pPr>
      <w:r>
        <w:rPr>
          <w:rFonts w:ascii="David" w:hAnsi="David" w:cs="David"/>
          <w:sz w:val="24"/>
          <w:szCs w:val="24"/>
          <w:rtl/>
        </w:rPr>
        <w:t>הראיה המרכזית לחובת הנאשם היא, מטבע הדברים, הדנ"א שלו שנמצא על המברג ששימש לניסיון פריצת דלת הכניסה לדירת המנוח ולפריצת חלון חדר המקלחת ממנו חדר הפורץ לתוך הדירה, בצירוף העובדה כי הפורץ חייב היה להכיר היכרות אינטימית וקרובה את הדירה, שכן הפריצה התבצעה באישון לילה, דרך הגג, אליו מגיעים מכניסה נפרדת, ודרשה מן הפורץ לדעת את המיקום המדויק של חלון חדר האמבטיה ממנו ניתן לפרוץ לתוך הדירה, להגיע לשם בחושך ולהשתלשל מהגג לתוך החלון המדובר.</w:t>
      </w:r>
    </w:p>
    <w:p w:rsidR="007E58C0" w:rsidRDefault="007E58C0" w:rsidP="007E58C0">
      <w:pPr>
        <w:pStyle w:val="ab"/>
        <w:rPr>
          <w:rFonts w:ascii="David" w:hAnsi="David" w:cs="David"/>
          <w:sz w:val="24"/>
          <w:szCs w:val="24"/>
        </w:rPr>
      </w:pPr>
    </w:p>
    <w:p w:rsidR="007E58C0" w:rsidRDefault="007E58C0" w:rsidP="007E58C0">
      <w:pPr>
        <w:pStyle w:val="ab"/>
        <w:spacing w:after="0" w:line="360" w:lineRule="auto"/>
        <w:ind w:left="-58" w:firstLine="778"/>
        <w:jc w:val="both"/>
        <w:rPr>
          <w:rFonts w:ascii="David" w:hAnsi="David" w:cs="David"/>
          <w:sz w:val="24"/>
          <w:szCs w:val="24"/>
        </w:rPr>
      </w:pPr>
      <w:r>
        <w:rPr>
          <w:rFonts w:ascii="David" w:hAnsi="David" w:cs="David"/>
          <w:sz w:val="24"/>
          <w:szCs w:val="24"/>
          <w:rtl/>
        </w:rPr>
        <w:t>ניתנת האמת להיאמר, די היה בראיות אלה כדי להעביר לנאשם נטל טקטי להסבירן.</w:t>
      </w:r>
    </w:p>
    <w:p w:rsidR="007E58C0" w:rsidRDefault="007E58C0" w:rsidP="007E58C0">
      <w:pPr>
        <w:pStyle w:val="ab"/>
        <w:rPr>
          <w:rFonts w:ascii="David" w:hAnsi="David" w:cs="David"/>
          <w:sz w:val="24"/>
          <w:szCs w:val="24"/>
          <w:rtl/>
        </w:rPr>
      </w:pPr>
    </w:p>
    <w:p w:rsidR="007E58C0" w:rsidRDefault="007E58C0" w:rsidP="007E58C0">
      <w:pPr>
        <w:pStyle w:val="ab"/>
        <w:numPr>
          <w:ilvl w:val="0"/>
          <w:numId w:val="8"/>
        </w:numPr>
        <w:spacing w:after="0" w:line="360" w:lineRule="auto"/>
        <w:ind w:left="-58" w:firstLine="0"/>
        <w:jc w:val="both"/>
        <w:rPr>
          <w:rFonts w:ascii="David" w:hAnsi="David" w:cs="David"/>
          <w:sz w:val="24"/>
          <w:szCs w:val="24"/>
        </w:rPr>
      </w:pPr>
      <w:r>
        <w:rPr>
          <w:rFonts w:ascii="David" w:hAnsi="David" w:cs="David"/>
          <w:sz w:val="24"/>
          <w:szCs w:val="24"/>
          <w:rtl/>
        </w:rPr>
        <w:t>אלא שבכך לא די. מדוע יפרוץ אדם לדירת קשיש ארמני ערירי בקומה השלישית בבניין רכבת בלוד, ויהפוך את כל הדירה בחפשו אחר רכוש, אם לא העריך, שבדירה יהיה ממון? לנאשם היה יסוד ברור להעריך כי ימצא שלל בדירה.</w:t>
      </w:r>
    </w:p>
    <w:p w:rsidR="007E58C0" w:rsidRDefault="007E58C0" w:rsidP="007E58C0">
      <w:pPr>
        <w:pStyle w:val="ab"/>
        <w:rPr>
          <w:rFonts w:ascii="David" w:hAnsi="David" w:cs="David"/>
          <w:sz w:val="24"/>
          <w:szCs w:val="24"/>
          <w:rtl/>
        </w:rPr>
      </w:pPr>
    </w:p>
    <w:p w:rsidR="007E58C0" w:rsidRDefault="007E58C0" w:rsidP="007E58C0">
      <w:pPr>
        <w:pStyle w:val="ab"/>
        <w:numPr>
          <w:ilvl w:val="0"/>
          <w:numId w:val="8"/>
        </w:numPr>
        <w:spacing w:after="0" w:line="360" w:lineRule="auto"/>
        <w:ind w:left="-58" w:firstLine="0"/>
        <w:jc w:val="both"/>
        <w:rPr>
          <w:rFonts w:ascii="David" w:hAnsi="David" w:cs="David"/>
          <w:sz w:val="24"/>
          <w:szCs w:val="24"/>
        </w:rPr>
      </w:pPr>
      <w:r>
        <w:rPr>
          <w:rFonts w:ascii="David" w:hAnsi="David" w:cs="David"/>
          <w:sz w:val="24"/>
          <w:szCs w:val="24"/>
          <w:rtl/>
        </w:rPr>
        <w:t xml:space="preserve">ועוד. הנאשם הגיע במיוחד מהבית בו התגורר ביפו ללוד, כשהוא מודיע קבל עם ועדה שבדעתו לבצע שוד. לפני מעשה הוא דאג לנתק את מנוי 717 בו עשה שימוש לשיחות עם המנוח ועם מאיר.  </w:t>
      </w:r>
    </w:p>
    <w:p w:rsidR="007E58C0" w:rsidRDefault="007E58C0" w:rsidP="007E58C0">
      <w:pPr>
        <w:pStyle w:val="ab"/>
        <w:rPr>
          <w:rFonts w:ascii="David" w:hAnsi="David" w:cs="David"/>
          <w:sz w:val="24"/>
          <w:szCs w:val="24"/>
          <w:rtl/>
        </w:rPr>
      </w:pPr>
    </w:p>
    <w:p w:rsidR="007E58C0" w:rsidRDefault="007E58C0" w:rsidP="007E58C0">
      <w:pPr>
        <w:pStyle w:val="ab"/>
        <w:numPr>
          <w:ilvl w:val="0"/>
          <w:numId w:val="8"/>
        </w:numPr>
        <w:spacing w:after="0" w:line="360" w:lineRule="auto"/>
        <w:ind w:left="-58" w:firstLine="0"/>
        <w:jc w:val="both"/>
        <w:rPr>
          <w:rFonts w:ascii="David" w:hAnsi="David" w:cs="David"/>
          <w:sz w:val="24"/>
          <w:szCs w:val="24"/>
        </w:rPr>
      </w:pPr>
      <w:r>
        <w:rPr>
          <w:rFonts w:ascii="David" w:hAnsi="David" w:cs="David"/>
          <w:sz w:val="24"/>
          <w:szCs w:val="24"/>
          <w:rtl/>
        </w:rPr>
        <w:t>תוך כדי מעשה נשמע הנאשם בשיחת הטלפון עם ראזי, שיחה שקיומה בשעה 2:27 הוכח במחקר התקשורת, דורש ממאן דהוא את הכסף ואת הקוד; מנוי 017 בו עשה הנאשם שימוש מאוכן בזמנים הרלוונטיים, ובמשך כשעה, בזירת הרצח; הנאשם נראה במצלמות האבטחה כשהוא מסתובב באישון לילה ליד דירת המנוח.</w:t>
      </w:r>
    </w:p>
    <w:p w:rsidR="007E58C0" w:rsidRDefault="007E58C0" w:rsidP="007E58C0">
      <w:pPr>
        <w:pStyle w:val="ab"/>
        <w:rPr>
          <w:rFonts w:ascii="David" w:hAnsi="David" w:cs="David"/>
          <w:sz w:val="24"/>
          <w:szCs w:val="24"/>
          <w:rtl/>
        </w:rPr>
      </w:pPr>
    </w:p>
    <w:p w:rsidR="007E58C0" w:rsidRDefault="007E58C0" w:rsidP="007E58C0">
      <w:pPr>
        <w:pStyle w:val="ab"/>
        <w:numPr>
          <w:ilvl w:val="0"/>
          <w:numId w:val="8"/>
        </w:numPr>
        <w:spacing w:after="0" w:line="360" w:lineRule="auto"/>
        <w:ind w:left="-58" w:firstLine="0"/>
        <w:jc w:val="both"/>
        <w:rPr>
          <w:rFonts w:ascii="David" w:hAnsi="David" w:cs="David"/>
          <w:sz w:val="24"/>
          <w:szCs w:val="24"/>
        </w:rPr>
      </w:pPr>
      <w:r>
        <w:rPr>
          <w:rFonts w:ascii="David" w:hAnsi="David" w:cs="David"/>
          <w:sz w:val="24"/>
          <w:szCs w:val="24"/>
          <w:rtl/>
        </w:rPr>
        <w:t xml:space="preserve">ואחרי כל אלה חזר הנאשם ליפו, פגש באיברהים מחוץ לבית, ובתוך הבית ראתה אותו נואל כשגופייתו מגואלת בדם וגופו שרוט, ובמענה לשאלותיה אישר לבסוף שביצע "גניבה", שנשרט מזכוכית כשנפל מלמעלה, והיו ברשותו שטרות טורקיים, שעון ושרשרת זהב – פריטים שהיו בידי המנוח. </w:t>
      </w:r>
    </w:p>
    <w:p w:rsidR="007E58C0" w:rsidRDefault="007E58C0" w:rsidP="007E58C0">
      <w:pPr>
        <w:pStyle w:val="ab"/>
        <w:rPr>
          <w:rFonts w:ascii="David" w:hAnsi="David" w:cs="David"/>
          <w:sz w:val="24"/>
          <w:szCs w:val="24"/>
          <w:rtl/>
        </w:rPr>
      </w:pPr>
    </w:p>
    <w:p w:rsidR="007E58C0" w:rsidRDefault="007E58C0" w:rsidP="007E58C0">
      <w:pPr>
        <w:pStyle w:val="ab"/>
        <w:numPr>
          <w:ilvl w:val="0"/>
          <w:numId w:val="8"/>
        </w:numPr>
        <w:spacing w:after="0" w:line="360" w:lineRule="auto"/>
        <w:ind w:left="-58" w:firstLine="0"/>
        <w:jc w:val="both"/>
        <w:rPr>
          <w:rFonts w:ascii="David" w:hAnsi="David" w:cs="David"/>
          <w:sz w:val="24"/>
          <w:szCs w:val="24"/>
        </w:rPr>
      </w:pPr>
      <w:r>
        <w:rPr>
          <w:rFonts w:ascii="David" w:hAnsi="David" w:cs="David"/>
          <w:sz w:val="24"/>
          <w:szCs w:val="24"/>
          <w:rtl/>
        </w:rPr>
        <w:t>הנאשם ביקש מנואל לקנות עבורו טלפון "טיפש", למרות שלא היה פגם בטלפון ששימשו, ויום לאחר הרצח הפסיק את מנוי 017 (אף על פי שהחלפת טלפון אינה דורשת החלפת מנוי).</w:t>
      </w:r>
    </w:p>
    <w:p w:rsidR="007E58C0" w:rsidRDefault="007E58C0" w:rsidP="007E58C0">
      <w:pPr>
        <w:pStyle w:val="ab"/>
        <w:rPr>
          <w:rFonts w:ascii="David" w:hAnsi="David" w:cs="David"/>
          <w:sz w:val="24"/>
          <w:szCs w:val="24"/>
          <w:rtl/>
        </w:rPr>
      </w:pPr>
    </w:p>
    <w:p w:rsidR="007E58C0" w:rsidRDefault="007E58C0" w:rsidP="007E58C0">
      <w:pPr>
        <w:pStyle w:val="ab"/>
        <w:numPr>
          <w:ilvl w:val="0"/>
          <w:numId w:val="8"/>
        </w:numPr>
        <w:spacing w:after="0" w:line="360" w:lineRule="auto"/>
        <w:ind w:left="-58" w:firstLine="0"/>
        <w:jc w:val="both"/>
        <w:rPr>
          <w:rFonts w:ascii="David" w:hAnsi="David" w:cs="David"/>
          <w:sz w:val="24"/>
          <w:szCs w:val="24"/>
          <w:rtl/>
        </w:rPr>
      </w:pPr>
      <w:r>
        <w:rPr>
          <w:rFonts w:ascii="David" w:hAnsi="David" w:cs="David"/>
          <w:sz w:val="24"/>
          <w:szCs w:val="24"/>
          <w:rtl/>
        </w:rPr>
        <w:t xml:space="preserve">מסכת ראיות זו יצרה מארג נסיבתי אשר מוביל למסקנה חד-משמעית כי הנאשם הוא הפורץ שחדר לדירה ורצח את המנוח בלילה שבין יום חמישי 8.10.202 ליום שישי 9.10.2020. </w:t>
      </w:r>
    </w:p>
    <w:p w:rsidR="007E58C0" w:rsidRDefault="007E58C0" w:rsidP="007E58C0">
      <w:pPr>
        <w:pStyle w:val="ab"/>
        <w:rPr>
          <w:rFonts w:ascii="David" w:hAnsi="David" w:cs="David"/>
          <w:sz w:val="24"/>
          <w:szCs w:val="24"/>
          <w:rtl/>
        </w:rPr>
      </w:pPr>
    </w:p>
    <w:p w:rsidR="007E58C0" w:rsidRDefault="007E58C0" w:rsidP="007E58C0">
      <w:pPr>
        <w:pStyle w:val="ab"/>
        <w:spacing w:after="0" w:line="360" w:lineRule="auto"/>
        <w:ind w:left="-58" w:firstLine="778"/>
        <w:jc w:val="both"/>
        <w:rPr>
          <w:rFonts w:ascii="David" w:hAnsi="David" w:cs="David"/>
          <w:sz w:val="24"/>
          <w:szCs w:val="24"/>
        </w:rPr>
      </w:pPr>
      <w:r>
        <w:rPr>
          <w:rFonts w:ascii="David" w:hAnsi="David" w:cs="David"/>
          <w:sz w:val="24"/>
          <w:szCs w:val="24"/>
          <w:rtl/>
        </w:rPr>
        <w:t xml:space="preserve">מסקנה זו הטילה על הנאשם נטל טקטי לעורר ספק סביר לגבי אשמתו ברצח, על ידי הבאת ראיות אשר מצביעות על חפותו. הנאשם נדרש לתת הסבר חלופי רציונאלי למסכת הראיות, בעל אחיזה ממשית בחומר הראיות, שעומד במבחני השכל הישר וניסיון החיים. הסבר שיוכל להקים ספק סביר באשר לאשמתו. </w:t>
      </w:r>
    </w:p>
    <w:p w:rsidR="007E58C0" w:rsidRDefault="007E58C0" w:rsidP="007E58C0">
      <w:pPr>
        <w:spacing w:line="360" w:lineRule="auto"/>
        <w:jc w:val="both"/>
        <w:rPr>
          <w:rFonts w:ascii="David" w:hAnsi="David"/>
          <w:u w:val="single"/>
          <w:rtl/>
        </w:rPr>
      </w:pPr>
    </w:p>
    <w:p w:rsidR="007E58C0" w:rsidRDefault="007E58C0" w:rsidP="007E58C0">
      <w:pPr>
        <w:spacing w:line="360" w:lineRule="auto"/>
        <w:jc w:val="both"/>
        <w:rPr>
          <w:rFonts w:ascii="David" w:hAnsi="David"/>
          <w:b/>
          <w:bCs/>
          <w:u w:val="single"/>
          <w:rtl/>
        </w:rPr>
      </w:pPr>
      <w:r>
        <w:rPr>
          <w:rFonts w:ascii="David" w:hAnsi="David"/>
          <w:b/>
          <w:bCs/>
          <w:u w:val="single"/>
          <w:rtl/>
        </w:rPr>
        <w:t>י"א</w:t>
      </w:r>
      <w:r>
        <w:rPr>
          <w:rFonts w:ascii="David" w:hAnsi="David"/>
          <w:b/>
          <w:bCs/>
          <w:u w:val="single"/>
          <w:rtl/>
        </w:rPr>
        <w:tab/>
        <w:t>הגרסאות שמסר הנאשם</w:t>
      </w:r>
    </w:p>
    <w:p w:rsidR="007E58C0" w:rsidRDefault="007E58C0" w:rsidP="007E58C0">
      <w:pPr>
        <w:pStyle w:val="ab"/>
        <w:numPr>
          <w:ilvl w:val="0"/>
          <w:numId w:val="8"/>
        </w:numPr>
        <w:spacing w:after="0" w:line="360" w:lineRule="auto"/>
        <w:ind w:left="-58" w:firstLine="0"/>
        <w:jc w:val="both"/>
        <w:rPr>
          <w:rFonts w:ascii="David" w:hAnsi="David" w:cs="David"/>
          <w:sz w:val="24"/>
          <w:szCs w:val="24"/>
          <w:rtl/>
        </w:rPr>
      </w:pPr>
      <w:r>
        <w:rPr>
          <w:rFonts w:ascii="David" w:hAnsi="David" w:cs="David"/>
          <w:sz w:val="24"/>
          <w:szCs w:val="24"/>
          <w:rtl/>
        </w:rPr>
        <w:t xml:space="preserve"> הנאשם מסר שבע הודעות במשטרה, וכן נערכו לו מספר עימותים ותשאולים. </w:t>
      </w:r>
    </w:p>
    <w:p w:rsidR="007E58C0" w:rsidRDefault="007E58C0" w:rsidP="007E58C0">
      <w:pPr>
        <w:pStyle w:val="ab"/>
        <w:spacing w:after="0" w:line="360" w:lineRule="auto"/>
        <w:ind w:left="-58"/>
        <w:jc w:val="both"/>
        <w:rPr>
          <w:rFonts w:ascii="David" w:hAnsi="David" w:cs="David"/>
          <w:sz w:val="24"/>
          <w:szCs w:val="24"/>
          <w:rtl/>
        </w:rPr>
      </w:pPr>
    </w:p>
    <w:p w:rsidR="007E58C0" w:rsidRDefault="007E58C0" w:rsidP="007E58C0">
      <w:pPr>
        <w:pStyle w:val="ab"/>
        <w:numPr>
          <w:ilvl w:val="0"/>
          <w:numId w:val="8"/>
        </w:numPr>
        <w:spacing w:after="0" w:line="360" w:lineRule="auto"/>
        <w:ind w:left="-58" w:firstLine="0"/>
        <w:jc w:val="both"/>
        <w:rPr>
          <w:rFonts w:ascii="David" w:hAnsi="David" w:cs="David"/>
          <w:sz w:val="24"/>
          <w:szCs w:val="24"/>
        </w:rPr>
      </w:pPr>
      <w:r>
        <w:rPr>
          <w:rFonts w:ascii="David" w:hAnsi="David" w:cs="David"/>
          <w:sz w:val="24"/>
          <w:szCs w:val="24"/>
          <w:u w:val="single"/>
          <w:rtl/>
        </w:rPr>
        <w:t>בהודעתו הראשונה</w:t>
      </w:r>
      <w:r>
        <w:rPr>
          <w:rFonts w:ascii="David" w:hAnsi="David" w:cs="David"/>
          <w:sz w:val="24"/>
          <w:szCs w:val="24"/>
          <w:rtl/>
        </w:rPr>
        <w:t xml:space="preserve">, מיום 19.10.2020 בשעה 22:00 (תמליל החקירה ת/1ג), טען הנאשם כי היו לו שני מספרי טלפון: </w:t>
      </w:r>
      <w:r>
        <w:rPr>
          <w:rFonts w:ascii="David" w:hAnsi="David" w:cs="David"/>
          <w:b/>
          <w:bCs/>
          <w:sz w:val="24"/>
          <w:szCs w:val="24"/>
          <w:rtl/>
        </w:rPr>
        <w:t>מנוי 017, שאותו מכר</w:t>
      </w:r>
      <w:r>
        <w:rPr>
          <w:rFonts w:ascii="David" w:hAnsi="David" w:cs="David"/>
          <w:sz w:val="24"/>
          <w:szCs w:val="24"/>
          <w:rtl/>
        </w:rPr>
        <w:t xml:space="preserve"> לטענתו </w:t>
      </w:r>
      <w:r>
        <w:rPr>
          <w:rFonts w:ascii="David" w:hAnsi="David" w:cs="David"/>
          <w:b/>
          <w:bCs/>
          <w:sz w:val="24"/>
          <w:szCs w:val="24"/>
          <w:rtl/>
        </w:rPr>
        <w:t>לפני שנה</w:t>
      </w:r>
      <w:r>
        <w:rPr>
          <w:rFonts w:ascii="David" w:hAnsi="David" w:cs="David"/>
          <w:sz w:val="24"/>
          <w:szCs w:val="24"/>
          <w:rtl/>
        </w:rPr>
        <w:t xml:space="preserve"> (עמ' 10), או בגרסה אחרת </w:t>
      </w:r>
      <w:r>
        <w:rPr>
          <w:rFonts w:ascii="David" w:hAnsi="David" w:cs="David"/>
          <w:b/>
          <w:bCs/>
          <w:sz w:val="24"/>
          <w:szCs w:val="24"/>
          <w:rtl/>
        </w:rPr>
        <w:t xml:space="preserve">לפני </w:t>
      </w:r>
      <w:r>
        <w:rPr>
          <w:rFonts w:ascii="David" w:hAnsi="David" w:cs="David"/>
          <w:b/>
          <w:bCs/>
          <w:sz w:val="24"/>
          <w:szCs w:val="24"/>
          <w:rtl/>
        </w:rPr>
        <w:lastRenderedPageBreak/>
        <w:t>ששה חודשים</w:t>
      </w:r>
      <w:r>
        <w:rPr>
          <w:rFonts w:ascii="David" w:hAnsi="David" w:cs="David"/>
          <w:sz w:val="24"/>
          <w:szCs w:val="24"/>
          <w:rtl/>
        </w:rPr>
        <w:t xml:space="preserve"> (עמ' 11) לאחד בשם אבי מחולון, ומנוי 717 שמשמש אותו לתקשורת עם לקוחותיו. לדברי הנאשם, לאחרונה היה בלוד לפני שלושה שבועות, עת הגיע לשם לקנות אקסטזי כשהוא לבדו. הנאשם הכחיש בהודעה זו כל היכרות עם ראזי בולאד, שאשתו בלוד (עמ' 21-20). כשנשאל מה הקשר שלו לאיברהים סקה, אמר שזהו חבר שלו (עמ' 20 ש' 26).</w:t>
      </w:r>
    </w:p>
    <w:p w:rsidR="007E58C0" w:rsidRDefault="007E58C0" w:rsidP="007E58C0">
      <w:pPr>
        <w:pStyle w:val="ab"/>
        <w:rPr>
          <w:rFonts w:ascii="David" w:hAnsi="David" w:cs="David"/>
          <w:sz w:val="24"/>
          <w:szCs w:val="24"/>
          <w:rtl/>
        </w:rPr>
      </w:pPr>
    </w:p>
    <w:p w:rsidR="007E58C0" w:rsidRDefault="007E58C0" w:rsidP="007E58C0">
      <w:pPr>
        <w:pStyle w:val="ab"/>
        <w:spacing w:after="0" w:line="360" w:lineRule="auto"/>
        <w:ind w:left="-58" w:firstLine="778"/>
        <w:jc w:val="both"/>
        <w:rPr>
          <w:rFonts w:ascii="David" w:hAnsi="David" w:cs="David"/>
          <w:sz w:val="24"/>
          <w:szCs w:val="24"/>
        </w:rPr>
      </w:pPr>
      <w:r>
        <w:rPr>
          <w:rFonts w:ascii="David" w:hAnsi="David" w:cs="David"/>
          <w:sz w:val="24"/>
          <w:szCs w:val="24"/>
          <w:rtl/>
        </w:rPr>
        <w:t>הנאשם אישר שעבד אצל המנוח בקומה האחרונה בשיפוצים, ובמסגרת זו עלה לגג מכניסה אחרת של הבניין (עמ' 27). הנאשם נשאל אם כאשר סיים כל יום עבודה אצל הזקן לקח עמו את כל כלי עבודתו, והשיב שהשתדל לקחת הכול אבל יכול להיות שחלק נשארו (עמ' 29-28). הנאשם הכחיש שאי פעם היה ברשותו כסף זר, דולרים או כסף טורקי (עמ'  30).</w:t>
      </w:r>
    </w:p>
    <w:p w:rsidR="007E58C0" w:rsidRDefault="007E58C0" w:rsidP="007E58C0">
      <w:pPr>
        <w:pStyle w:val="ab"/>
        <w:spacing w:after="0" w:line="360" w:lineRule="auto"/>
        <w:ind w:left="-58" w:firstLine="778"/>
        <w:jc w:val="both"/>
        <w:rPr>
          <w:rFonts w:ascii="David" w:hAnsi="David" w:cs="David"/>
          <w:sz w:val="24"/>
          <w:szCs w:val="24"/>
          <w:rtl/>
        </w:rPr>
      </w:pPr>
    </w:p>
    <w:p w:rsidR="007E58C0" w:rsidRDefault="007E58C0" w:rsidP="007E58C0">
      <w:pPr>
        <w:pStyle w:val="ab"/>
        <w:numPr>
          <w:ilvl w:val="0"/>
          <w:numId w:val="8"/>
        </w:numPr>
        <w:spacing w:after="0" w:line="360" w:lineRule="auto"/>
        <w:ind w:left="-58" w:firstLine="0"/>
        <w:jc w:val="both"/>
        <w:rPr>
          <w:rFonts w:ascii="David" w:hAnsi="David" w:cs="David"/>
          <w:sz w:val="24"/>
          <w:szCs w:val="24"/>
          <w:rtl/>
        </w:rPr>
      </w:pPr>
      <w:r>
        <w:rPr>
          <w:rFonts w:ascii="David" w:hAnsi="David" w:cs="David"/>
          <w:sz w:val="24"/>
          <w:szCs w:val="24"/>
          <w:u w:val="single"/>
          <w:rtl/>
        </w:rPr>
        <w:t>בהודעתו השניה</w:t>
      </w:r>
      <w:r>
        <w:rPr>
          <w:rFonts w:ascii="David" w:hAnsi="David" w:cs="David"/>
          <w:sz w:val="24"/>
          <w:szCs w:val="24"/>
          <w:rtl/>
        </w:rPr>
        <w:t xml:space="preserve">, מיום 21.10.2020 בשעה 10:22 (תמליל החקירה ת/2ג), טען הנאשם כי שני המנויים: 717 ו-017 היו פעילים בתקופה הרלוונטית (עמ' 57). עוד טען הנאשם שלפני שבועיים גר אצל איברהים סקה, עם קרובת משפחתו של איברהים שמקורה בעזה (נואל) ובנה. נואל ישנה בחדר נפרד בדירה, מופרד בווילון. את בגדיו החזיק בדירתו של איברהים במדף העליון בארון (עמ' 7). נואל כיבסה עבורו ובישלה לכל באי הבית (עמ' 8). נואל חיפשה מישהו להתחתן אתו וכשהנאשם הבין שמעוניינת בו – התרחק ממנה (עמ' 11). הנאשם אישר שנואל הייתה מלווה לו כספים, כל פעם בין 100 ל-200 ₪, והוא החזיר לה הכול, כשקיבל הבטחת הכנסה (עמ' 16-13). לדברי הנאשם, הודה לאיברהים ולנואל על הכול (עמ' 22). הנאשם הכחיש שהחזיר כסף לנואל בשעת לילה מאוחרת. לדבריו החזיר לה את הכסף בסלון, בנוכחות איברהים (עמ' 26). הנאשם הכחיש שהיה יוצא מהבית בימי שישי (עמ' 27). </w:t>
      </w:r>
    </w:p>
    <w:p w:rsidR="007E58C0" w:rsidRDefault="007E58C0" w:rsidP="007E58C0">
      <w:pPr>
        <w:pStyle w:val="ab"/>
        <w:spacing w:after="0" w:line="360" w:lineRule="auto"/>
        <w:ind w:left="-58" w:firstLine="778"/>
        <w:jc w:val="both"/>
        <w:rPr>
          <w:rFonts w:ascii="David" w:hAnsi="David" w:cs="David"/>
          <w:sz w:val="24"/>
          <w:szCs w:val="24"/>
          <w:rtl/>
        </w:rPr>
      </w:pPr>
    </w:p>
    <w:p w:rsidR="007E58C0" w:rsidRDefault="007E58C0" w:rsidP="007E58C0">
      <w:pPr>
        <w:pStyle w:val="ab"/>
        <w:spacing w:after="0" w:line="360" w:lineRule="auto"/>
        <w:ind w:left="-58" w:firstLine="778"/>
        <w:jc w:val="both"/>
        <w:rPr>
          <w:rFonts w:ascii="David" w:hAnsi="David" w:cs="David"/>
          <w:sz w:val="24"/>
          <w:szCs w:val="24"/>
          <w:rtl/>
        </w:rPr>
      </w:pPr>
      <w:r>
        <w:rPr>
          <w:rFonts w:ascii="David" w:hAnsi="David" w:cs="David"/>
          <w:sz w:val="24"/>
          <w:szCs w:val="24"/>
          <w:rtl/>
        </w:rPr>
        <w:t xml:space="preserve">ביום האירוע, היה הנאשם לדבריו אצל חברו אייל, אכל על האש והיה מסטול (עמ' 34-32). בהמשך אישר שביום האירוע ישן אצל איברהים, ואת דירתו של איברהים עזב רק בשבת בצהריים, ורק ב-12 בחודש עבר לאייל (עמ' 41-40). כשגר אצל איברהים לא היו ברשותו שעון או שרשרת מזהב (עמ' 42). לדברי הנאשם, יכול להיות שבאותה תקופה היה בלוד, אבל לא היה שם ביום שישי וגם לא ביום חמישי, אולי היה בלוד ביום רביעי (עמ' 44). הנאשם נשאל אם נסע ללוד עם ראזי, ושב ושאל "מי זה ראזי". נאמר לו שמדובר בזה שנשוי לבחורה ממשפחת מרעי ובתגובה לכך שתק (עמ' 45-44). לדברי הנאשם, נסע ללוד לקנות סמים במונית שירות, לבד (עמ' 45). </w:t>
      </w:r>
    </w:p>
    <w:p w:rsidR="007E58C0" w:rsidRDefault="007E58C0" w:rsidP="007E58C0">
      <w:pPr>
        <w:pStyle w:val="ab"/>
        <w:spacing w:after="0" w:line="360" w:lineRule="auto"/>
        <w:ind w:left="-58" w:firstLine="778"/>
        <w:jc w:val="both"/>
        <w:rPr>
          <w:rFonts w:ascii="David" w:hAnsi="David" w:cs="David"/>
          <w:sz w:val="24"/>
          <w:szCs w:val="24"/>
          <w:rtl/>
        </w:rPr>
      </w:pPr>
    </w:p>
    <w:p w:rsidR="007E58C0" w:rsidRDefault="007E58C0" w:rsidP="007E58C0">
      <w:pPr>
        <w:pStyle w:val="ab"/>
        <w:spacing w:after="0" w:line="360" w:lineRule="auto"/>
        <w:ind w:left="-58" w:firstLine="778"/>
        <w:jc w:val="both"/>
        <w:rPr>
          <w:rFonts w:ascii="David" w:hAnsi="David" w:cs="David"/>
          <w:sz w:val="24"/>
          <w:szCs w:val="24"/>
          <w:rtl/>
        </w:rPr>
      </w:pPr>
      <w:r>
        <w:rPr>
          <w:rFonts w:ascii="David" w:hAnsi="David" w:cs="David"/>
          <w:sz w:val="24"/>
          <w:szCs w:val="24"/>
          <w:rtl/>
        </w:rPr>
        <w:t xml:space="preserve">הנאשם הכחיש נמרצות, לאורך דפי חקירה רבים, שנסע ללוד כדי לשדוד את המנוח. החוקרים החלו להציג לו תמונות וסרטונים מליל האירוע, וכן חלקים ממחקר התקשורת, עד שלבסוף הודה שהלך עם ראזי (שלדבריו מוכר לו בשם ראזי בידיה, לא ראזי בולאד) ללוד (עמ' 75, 93), וכן הודה הנאשם שהיה בבית של ראזי ביום חמישי המדובר (עמ' 76 ש' 23-18), שבהמשך הלילה ביקרו בבית משפחת עבד אל האדי (עמ' 76 ש' 25 ואילך) ושבבית משפחת עבד אל האדי שתו, השתמשו בסמים, היו </w:t>
      </w:r>
      <w:r>
        <w:rPr>
          <w:rFonts w:ascii="David" w:hAnsi="David" w:cs="David"/>
          <w:sz w:val="24"/>
          <w:szCs w:val="24"/>
          <w:rtl/>
        </w:rPr>
        <w:lastRenderedPageBreak/>
        <w:t xml:space="preserve">מסטולים ורבו (עמ' 77-76). או אז לדברי הנאשם עזב את בית המשפחה, ראה מונית עם נוסע ברחוב, נסע עמה בחזרה </w:t>
      </w:r>
      <w:r>
        <w:rPr>
          <w:rFonts w:ascii="David" w:hAnsi="David" w:cs="David"/>
          <w:b/>
          <w:bCs/>
          <w:sz w:val="24"/>
          <w:szCs w:val="24"/>
          <w:rtl/>
        </w:rPr>
        <w:t>ישירות</w:t>
      </w:r>
      <w:r>
        <w:rPr>
          <w:rFonts w:ascii="David" w:hAnsi="David" w:cs="David"/>
          <w:sz w:val="24"/>
          <w:szCs w:val="24"/>
          <w:rtl/>
        </w:rPr>
        <w:t xml:space="preserve"> ליפו, ירד ליד ביתו של איברהים, נכנס הביתה והלך לישון (עמ' 83-77). הנאשם התמיד בהכחשתו שהיה אצל המנוח באותו הלילה, גם לאחר שהראו לו את הסרטון בו רואים אותו מסתובב בקרבת מקום באישון לילה.</w:t>
      </w:r>
    </w:p>
    <w:p w:rsidR="007E58C0" w:rsidRDefault="007E58C0" w:rsidP="007E58C0">
      <w:pPr>
        <w:pStyle w:val="ab"/>
        <w:spacing w:after="0" w:line="360" w:lineRule="auto"/>
        <w:ind w:left="-58" w:firstLine="778"/>
        <w:jc w:val="both"/>
        <w:rPr>
          <w:rFonts w:ascii="David" w:hAnsi="David" w:cs="David"/>
          <w:sz w:val="24"/>
          <w:szCs w:val="24"/>
          <w:rtl/>
        </w:rPr>
      </w:pPr>
    </w:p>
    <w:p w:rsidR="007E58C0" w:rsidRDefault="007E58C0" w:rsidP="007E58C0">
      <w:pPr>
        <w:pStyle w:val="ab"/>
        <w:numPr>
          <w:ilvl w:val="0"/>
          <w:numId w:val="8"/>
        </w:numPr>
        <w:spacing w:after="0" w:line="360" w:lineRule="auto"/>
        <w:ind w:left="-58" w:firstLine="0"/>
        <w:jc w:val="both"/>
        <w:rPr>
          <w:rFonts w:ascii="David" w:hAnsi="David" w:cs="David"/>
          <w:sz w:val="24"/>
          <w:szCs w:val="24"/>
          <w:rtl/>
        </w:rPr>
      </w:pPr>
      <w:r>
        <w:rPr>
          <w:rFonts w:ascii="David" w:hAnsi="David" w:cs="David"/>
          <w:sz w:val="24"/>
          <w:szCs w:val="24"/>
          <w:u w:val="single"/>
          <w:rtl/>
        </w:rPr>
        <w:t>בהודעתו השלישית</w:t>
      </w:r>
      <w:r>
        <w:rPr>
          <w:rFonts w:ascii="David" w:hAnsi="David" w:cs="David"/>
          <w:sz w:val="24"/>
          <w:szCs w:val="24"/>
          <w:rtl/>
        </w:rPr>
        <w:t>, מיום 22.10.2020 בשעה 10:04 (תמליל החקירה ת/3ג), חזר הנאשם על טענתו כי ראזי הוא ששידל אותו להגיע ללוד (עמ' 5 ועמ' 7). החקירה התמקדה במפגש בבית משפחת עבד אל האדי, והנאשם אישר שבני המשפחה זרקו אותו משם, בגין ויכוח שלדבריו אינו זוכר את טיבו. הנאשם הכחיש שדיבר עם ראזי על "הזקן" (עמ' 27). כאשר נשאל כיצד הגיע מבית משפחת עבד אל האדי לתחנת מוניות, אמר הנאשם שעשה זאת רגלית, והכחיש שרכב על אופניים (עמ' 33 ש' 9-8). בשלב זה הראה לו החוקר את הסרטון בו נצפה מורכב על אופניים חשמליים בלוד, אך הנאשם הודיע שאינו מזהה את עצמו (עמ' 53), והוא אינו זוכר אם הורכב באותו לילה על אופניים חשמליים (עמ' 59 ש' 13-6).</w:t>
      </w:r>
    </w:p>
    <w:p w:rsidR="007E58C0" w:rsidRDefault="007E58C0" w:rsidP="007E58C0">
      <w:pPr>
        <w:pStyle w:val="ab"/>
        <w:spacing w:after="0" w:line="360" w:lineRule="auto"/>
        <w:ind w:left="-58"/>
        <w:jc w:val="both"/>
        <w:rPr>
          <w:rFonts w:ascii="David" w:hAnsi="David" w:cs="David"/>
          <w:sz w:val="24"/>
          <w:szCs w:val="24"/>
          <w:rtl/>
        </w:rPr>
      </w:pPr>
    </w:p>
    <w:p w:rsidR="007E58C0" w:rsidRDefault="007E58C0" w:rsidP="007E58C0">
      <w:pPr>
        <w:pStyle w:val="ab"/>
        <w:numPr>
          <w:ilvl w:val="0"/>
          <w:numId w:val="8"/>
        </w:numPr>
        <w:spacing w:after="0" w:line="360" w:lineRule="auto"/>
        <w:ind w:left="-58" w:firstLine="0"/>
        <w:jc w:val="both"/>
        <w:rPr>
          <w:rFonts w:ascii="David" w:hAnsi="David" w:cs="David"/>
          <w:sz w:val="24"/>
          <w:szCs w:val="24"/>
        </w:rPr>
      </w:pPr>
      <w:r>
        <w:rPr>
          <w:rFonts w:ascii="David" w:hAnsi="David" w:cs="David"/>
          <w:sz w:val="24"/>
          <w:szCs w:val="24"/>
          <w:u w:val="single"/>
          <w:rtl/>
        </w:rPr>
        <w:t>בהודעתו הרביעית</w:t>
      </w:r>
      <w:r>
        <w:rPr>
          <w:rFonts w:ascii="David" w:hAnsi="David" w:cs="David"/>
          <w:sz w:val="24"/>
          <w:szCs w:val="24"/>
          <w:rtl/>
        </w:rPr>
        <w:t>, מיום 26.10.2020 בשעה 11:54 (התמליל ת/4ג), טען הנאשם כי ביום האירוע ישב אצל ראזי בביתו ביפו והשניים שתו. פתום החליט ראזי שצריך לקנות סמים בלוד, והנאשם בא איתו. ואז התחולל "הוויכוח" והנאשם הלך לבדו לקנות "אקסטות" וחזר הביתה (עמ' 14-13). הנאשם טען כי נואל מעלילה עליו עלילות שווא. כאשר הציגו לו את הסרטון בו נראים הוא ואיברהים צועדים בשעה 4:00 לפנות בוקר לביתו של איברהים, לא זיהה את עצמו, ואפילו לא את השכונה או את ביתו של איברהים (עמ' 25-19). לדברי הנאשם, כאשר חזר הביתה נראה לו שנואל הייתה ישנה, אבל היא נוטה להתעורר בלילה ויכול להיות שהזיזה את הווילון וראתה אותו (עמ' 29). לטענה כי רואים שהחזיק בידו שקית ובה רכושו של המנוח, בסרטון בו הוא מסתובב ליד בית המנוח, השיב הנאשם כי החזיק בידו בקבוק וודקה (עמ' 39-38, 43). הנאשם הכחיש נחרצות שהיה בדירת המנוח באותו לילה, וכן שאמר "</w:t>
      </w:r>
      <w:r>
        <w:rPr>
          <w:rFonts w:ascii="Miriam" w:hAnsi="Miriam" w:cs="Miriam"/>
          <w:sz w:val="24"/>
          <w:szCs w:val="24"/>
          <w:rtl/>
        </w:rPr>
        <w:t>תן את הקוד</w:t>
      </w:r>
      <w:r>
        <w:rPr>
          <w:rFonts w:ascii="David" w:hAnsi="David" w:cs="David"/>
          <w:sz w:val="24"/>
          <w:szCs w:val="24"/>
          <w:rtl/>
        </w:rPr>
        <w:t xml:space="preserve">" (עמ' 57-56). </w:t>
      </w:r>
    </w:p>
    <w:p w:rsidR="007E58C0" w:rsidRDefault="007E58C0" w:rsidP="007E58C0">
      <w:pPr>
        <w:pStyle w:val="ab"/>
        <w:rPr>
          <w:rFonts w:ascii="David" w:hAnsi="David" w:cs="David"/>
          <w:sz w:val="24"/>
          <w:szCs w:val="24"/>
        </w:rPr>
      </w:pPr>
    </w:p>
    <w:p w:rsidR="007E58C0" w:rsidRDefault="007E58C0" w:rsidP="007E58C0">
      <w:pPr>
        <w:pStyle w:val="ab"/>
        <w:numPr>
          <w:ilvl w:val="0"/>
          <w:numId w:val="8"/>
        </w:numPr>
        <w:spacing w:after="0" w:line="360" w:lineRule="auto"/>
        <w:ind w:left="-58" w:firstLine="0"/>
        <w:jc w:val="both"/>
        <w:rPr>
          <w:rFonts w:ascii="David" w:hAnsi="David" w:cs="David"/>
          <w:sz w:val="24"/>
          <w:szCs w:val="24"/>
        </w:rPr>
      </w:pPr>
      <w:r>
        <w:rPr>
          <w:rFonts w:ascii="David" w:hAnsi="David" w:cs="David"/>
          <w:sz w:val="24"/>
          <w:szCs w:val="24"/>
          <w:rtl/>
        </w:rPr>
        <w:t xml:space="preserve">בפתח </w:t>
      </w:r>
      <w:r>
        <w:rPr>
          <w:rFonts w:ascii="David" w:hAnsi="David" w:cs="David"/>
          <w:sz w:val="24"/>
          <w:szCs w:val="24"/>
          <w:u w:val="single"/>
          <w:rtl/>
        </w:rPr>
        <w:t>הודעתו החמישית</w:t>
      </w:r>
      <w:r>
        <w:rPr>
          <w:rFonts w:ascii="David" w:hAnsi="David" w:cs="David"/>
          <w:sz w:val="24"/>
          <w:szCs w:val="24"/>
          <w:rtl/>
        </w:rPr>
        <w:t xml:space="preserve">, מיום 1.11.2020 בשעה 12:53 (התמליל ת/5ג), הודיע הנאשם כי כל מה שהיה לו לומר מסר בחקירותיו הקודמות ואין לו מה להוסיף (עמ' 3). הוצג לנאשם שהמנוי שלו מספר 017 מופיע ברשימת אנשי הקשר של איברהים ושל ראזי. לא היה לו מה לומר על כך (עמ' 7-6, 11). הנאשם טען כי יודע שהמשטרה שמה לו סמוי בתא (עמ' 11). ברגע שהחוקרים החלו להציג לו שאלות בנוגע לטיב הקשר שלו עם שניים אלה, כעולה ממחקר התקשורת, שמר הנאשם על זכות השתיקה ולא היה מוכן לענות יותר לשאלות (עמ' 12 ואילך). גם כאשר הוצגו לנאשם איכוני מנוי הטלפון שלו ונאמר לו שדיבר עם ראזי ועם איברהים כשהיה בדירת המנוח והכה אותו למוות, בחר </w:t>
      </w:r>
      <w:r>
        <w:rPr>
          <w:rFonts w:ascii="David" w:hAnsi="David" w:cs="David"/>
          <w:sz w:val="24"/>
          <w:szCs w:val="24"/>
          <w:rtl/>
        </w:rPr>
        <w:lastRenderedPageBreak/>
        <w:t xml:space="preserve">הנאשם לשמור על זכות השתיקה (עמ' 21 ואילך; עמ' 31 ואילך וראו למשל תגובתו של הנאשם לשאלה מה היה תוכן שיחתו עם איברהים לאחר ששוחח עם ראזי – עמ' 40 ש' 21-17). </w:t>
      </w:r>
    </w:p>
    <w:p w:rsidR="007E58C0" w:rsidRDefault="007E58C0" w:rsidP="007E58C0">
      <w:pPr>
        <w:pStyle w:val="ab"/>
        <w:rPr>
          <w:rFonts w:ascii="David" w:hAnsi="David" w:cs="David"/>
          <w:sz w:val="24"/>
          <w:szCs w:val="24"/>
          <w:rtl/>
        </w:rPr>
      </w:pPr>
    </w:p>
    <w:p w:rsidR="007E58C0" w:rsidRDefault="007E58C0" w:rsidP="007E58C0">
      <w:pPr>
        <w:pStyle w:val="ab"/>
        <w:spacing w:after="0" w:line="360" w:lineRule="auto"/>
        <w:ind w:left="-58" w:firstLine="778"/>
        <w:jc w:val="both"/>
        <w:rPr>
          <w:rFonts w:ascii="David" w:hAnsi="David" w:cs="David"/>
          <w:sz w:val="24"/>
          <w:szCs w:val="24"/>
        </w:rPr>
      </w:pPr>
      <w:r>
        <w:rPr>
          <w:rFonts w:ascii="David" w:hAnsi="David" w:cs="David"/>
          <w:sz w:val="24"/>
          <w:szCs w:val="24"/>
          <w:rtl/>
        </w:rPr>
        <w:t>יצוין כי הנאשם השיב בחקירה זו לשאלות אחרות, פעמים רבות בתשובה "</w:t>
      </w:r>
      <w:r>
        <w:rPr>
          <w:rFonts w:ascii="Miriam" w:hAnsi="Miriam" w:cs="Miriam"/>
          <w:sz w:val="24"/>
          <w:szCs w:val="24"/>
          <w:rtl/>
        </w:rPr>
        <w:t>לא זוכר</w:t>
      </w:r>
      <w:r>
        <w:rPr>
          <w:rFonts w:ascii="David" w:hAnsi="David" w:cs="David"/>
          <w:sz w:val="24"/>
          <w:szCs w:val="24"/>
          <w:rtl/>
        </w:rPr>
        <w:t xml:space="preserve">", וניכר כי שמר על זכות השתיקה רק ביחס לשאלות בנוגע לראיות שנתפסו בעיניו כראיות מסבכות. </w:t>
      </w:r>
    </w:p>
    <w:p w:rsidR="007E58C0" w:rsidRDefault="007E58C0" w:rsidP="007E58C0">
      <w:pPr>
        <w:pStyle w:val="ab"/>
        <w:spacing w:after="0" w:line="360" w:lineRule="auto"/>
        <w:ind w:left="-58" w:firstLine="778"/>
        <w:jc w:val="both"/>
        <w:rPr>
          <w:rFonts w:ascii="David" w:hAnsi="David" w:cs="David"/>
          <w:sz w:val="24"/>
          <w:szCs w:val="24"/>
          <w:rtl/>
        </w:rPr>
      </w:pPr>
    </w:p>
    <w:p w:rsidR="007E58C0" w:rsidRDefault="007E58C0" w:rsidP="007E58C0">
      <w:pPr>
        <w:pStyle w:val="ab"/>
        <w:numPr>
          <w:ilvl w:val="0"/>
          <w:numId w:val="8"/>
        </w:numPr>
        <w:spacing w:after="0" w:line="360" w:lineRule="auto"/>
        <w:ind w:left="-58" w:firstLine="0"/>
        <w:jc w:val="both"/>
        <w:rPr>
          <w:rFonts w:ascii="David" w:hAnsi="David" w:cs="David"/>
          <w:sz w:val="24"/>
          <w:szCs w:val="24"/>
          <w:rtl/>
        </w:rPr>
      </w:pPr>
      <w:r>
        <w:rPr>
          <w:rFonts w:ascii="David" w:hAnsi="David" w:cs="David"/>
          <w:sz w:val="24"/>
          <w:szCs w:val="24"/>
          <w:rtl/>
        </w:rPr>
        <w:t xml:space="preserve">גם בפתח </w:t>
      </w:r>
      <w:r>
        <w:rPr>
          <w:rFonts w:ascii="David" w:hAnsi="David" w:cs="David"/>
          <w:sz w:val="24"/>
          <w:szCs w:val="24"/>
          <w:u w:val="single"/>
          <w:rtl/>
        </w:rPr>
        <w:t xml:space="preserve">בהודעתו הששית </w:t>
      </w:r>
      <w:r>
        <w:rPr>
          <w:rFonts w:ascii="David" w:hAnsi="David" w:cs="David"/>
          <w:sz w:val="24"/>
          <w:szCs w:val="24"/>
          <w:rtl/>
        </w:rPr>
        <w:t xml:space="preserve">מיום 3.11.2020 בשעה 10:59 (התמליל ת/6ג), הודיע הנאשם כי אין לו מה להוסיף על שאמר בחקירות הקודמות. הראו לנאשם את תמונת המברג ושאלוהו אם יש לו קשר אליו או ראה אותו פעם, ומיד הודיע ששומר על זכות השתיקה ונחקר כבר על המברג (עמ' 5). זאת, אף על פי שזו הפעם הראשונה שהוצגה לו בחקירה תמונה של המברג בו עסקינן. </w:t>
      </w:r>
    </w:p>
    <w:p w:rsidR="007E58C0" w:rsidRDefault="007E58C0" w:rsidP="007E58C0">
      <w:pPr>
        <w:pStyle w:val="ab"/>
        <w:spacing w:after="0" w:line="360" w:lineRule="auto"/>
        <w:ind w:left="-58"/>
        <w:jc w:val="both"/>
        <w:rPr>
          <w:rFonts w:ascii="David" w:hAnsi="David" w:cs="David"/>
          <w:sz w:val="24"/>
          <w:szCs w:val="24"/>
          <w:rtl/>
        </w:rPr>
      </w:pPr>
    </w:p>
    <w:p w:rsidR="007E58C0" w:rsidRDefault="007E58C0" w:rsidP="007E58C0">
      <w:pPr>
        <w:pStyle w:val="ab"/>
        <w:spacing w:after="0" w:line="360" w:lineRule="auto"/>
        <w:ind w:left="-58" w:firstLine="778"/>
        <w:jc w:val="both"/>
        <w:rPr>
          <w:rFonts w:ascii="David" w:hAnsi="David" w:cs="David"/>
          <w:sz w:val="24"/>
          <w:szCs w:val="24"/>
        </w:rPr>
      </w:pPr>
      <w:r>
        <w:rPr>
          <w:rFonts w:ascii="David" w:hAnsi="David" w:cs="David"/>
          <w:sz w:val="24"/>
          <w:szCs w:val="24"/>
          <w:rtl/>
        </w:rPr>
        <w:t>בהמשך החקירה הוטח בנאשם שבאמצעות המברג הזה פרץ את הדלת של הקשיש המסכן, וזו הייתה תשובתו: "</w:t>
      </w:r>
      <w:r>
        <w:rPr>
          <w:rFonts w:ascii="Miriam" w:hAnsi="Miriam" w:cs="Miriam"/>
          <w:sz w:val="24"/>
          <w:szCs w:val="24"/>
          <w:rtl/>
        </w:rPr>
        <w:t>זה לא נכון, אני לא פרצתי שום דלת ואני אני שומר על זכות השתיקה. וכל מה שאתם שאלתם אותי אני דיברתי בחקירות קודמות, אין לי שום קשר לעניין הזה</w:t>
      </w:r>
      <w:r>
        <w:rPr>
          <w:rFonts w:ascii="David" w:hAnsi="David" w:cs="David"/>
          <w:sz w:val="24"/>
          <w:szCs w:val="24"/>
          <w:rtl/>
        </w:rPr>
        <w:t>" (עמ' 13 ש' 29-24). באופן דומה נהג הנאשם בשאלות הנוגעות לקשר שלו למברג, לשבירת התריסים בחדר המקלחת בבית המנוח (עמ' 15-14), ועוד.</w:t>
      </w:r>
    </w:p>
    <w:p w:rsidR="007E58C0" w:rsidRDefault="007E58C0" w:rsidP="007E58C0">
      <w:pPr>
        <w:pStyle w:val="ab"/>
        <w:spacing w:after="0" w:line="360" w:lineRule="auto"/>
        <w:ind w:left="-58" w:firstLine="778"/>
        <w:jc w:val="both"/>
        <w:rPr>
          <w:rFonts w:ascii="David" w:hAnsi="David" w:cs="David"/>
          <w:sz w:val="24"/>
          <w:szCs w:val="24"/>
          <w:rtl/>
        </w:rPr>
      </w:pPr>
    </w:p>
    <w:p w:rsidR="007E58C0" w:rsidRDefault="007E58C0" w:rsidP="007E58C0">
      <w:pPr>
        <w:pStyle w:val="ab"/>
        <w:spacing w:after="0" w:line="360" w:lineRule="auto"/>
        <w:ind w:left="-58" w:firstLine="778"/>
        <w:jc w:val="both"/>
        <w:rPr>
          <w:rFonts w:ascii="David" w:hAnsi="David" w:cs="David"/>
          <w:sz w:val="24"/>
          <w:szCs w:val="24"/>
          <w:rtl/>
        </w:rPr>
      </w:pPr>
      <w:r>
        <w:rPr>
          <w:rFonts w:ascii="David" w:hAnsi="David" w:cs="David"/>
          <w:sz w:val="24"/>
          <w:szCs w:val="24"/>
          <w:rtl/>
        </w:rPr>
        <w:t>גם הפעם השיב הנאשם תשובות מלאות לשאלות אחרות (ראו, למשל, עמ' 9).</w:t>
      </w:r>
    </w:p>
    <w:p w:rsidR="007E58C0" w:rsidRDefault="007E58C0" w:rsidP="007E58C0">
      <w:pPr>
        <w:pStyle w:val="ab"/>
        <w:spacing w:after="0" w:line="360" w:lineRule="auto"/>
        <w:ind w:left="-58" w:firstLine="778"/>
        <w:jc w:val="both"/>
        <w:rPr>
          <w:rFonts w:ascii="David" w:hAnsi="David" w:cs="David"/>
          <w:sz w:val="24"/>
          <w:szCs w:val="24"/>
          <w:rtl/>
        </w:rPr>
      </w:pPr>
    </w:p>
    <w:p w:rsidR="007E58C0" w:rsidRDefault="007E58C0" w:rsidP="007E58C0">
      <w:pPr>
        <w:pStyle w:val="ab"/>
        <w:numPr>
          <w:ilvl w:val="0"/>
          <w:numId w:val="8"/>
        </w:numPr>
        <w:spacing w:after="0" w:line="360" w:lineRule="auto"/>
        <w:ind w:left="-58" w:firstLine="0"/>
        <w:jc w:val="both"/>
        <w:rPr>
          <w:rFonts w:ascii="David" w:hAnsi="David" w:cs="David"/>
          <w:sz w:val="24"/>
          <w:szCs w:val="24"/>
          <w:rtl/>
        </w:rPr>
      </w:pPr>
      <w:r>
        <w:rPr>
          <w:rFonts w:ascii="David" w:hAnsi="David" w:cs="David"/>
          <w:sz w:val="24"/>
          <w:szCs w:val="24"/>
          <w:rtl/>
        </w:rPr>
        <w:t xml:space="preserve">ביום 4.11.2020 בשעה 10:00 בוצע עימות בין הנאשם וראזי, ובהמשכו (מעמ' 5) נערכה </w:t>
      </w:r>
      <w:r>
        <w:rPr>
          <w:rFonts w:ascii="David" w:hAnsi="David" w:cs="David"/>
          <w:sz w:val="24"/>
          <w:szCs w:val="24"/>
          <w:u w:val="single"/>
          <w:rtl/>
        </w:rPr>
        <w:t>חקירתו השביעית והאחרונה של הנאשם</w:t>
      </w:r>
      <w:r>
        <w:rPr>
          <w:rFonts w:ascii="David" w:hAnsi="David" w:cs="David"/>
          <w:sz w:val="24"/>
          <w:szCs w:val="24"/>
          <w:rtl/>
        </w:rPr>
        <w:t xml:space="preserve"> (התמליל ת/7ג).  </w:t>
      </w:r>
    </w:p>
    <w:p w:rsidR="007E58C0" w:rsidRDefault="007E58C0" w:rsidP="007E58C0">
      <w:pPr>
        <w:pStyle w:val="ab"/>
        <w:spacing w:after="0" w:line="360" w:lineRule="auto"/>
        <w:ind w:left="-58"/>
        <w:jc w:val="both"/>
        <w:rPr>
          <w:rFonts w:ascii="David" w:hAnsi="David" w:cs="David"/>
          <w:sz w:val="24"/>
          <w:szCs w:val="24"/>
          <w:rtl/>
        </w:rPr>
      </w:pPr>
    </w:p>
    <w:p w:rsidR="007E58C0" w:rsidRDefault="007E58C0" w:rsidP="007E58C0">
      <w:pPr>
        <w:pStyle w:val="ab"/>
        <w:spacing w:after="0" w:line="360" w:lineRule="auto"/>
        <w:ind w:left="-58" w:firstLine="778"/>
        <w:jc w:val="both"/>
        <w:rPr>
          <w:rFonts w:ascii="David" w:hAnsi="David" w:cs="David"/>
          <w:sz w:val="24"/>
          <w:szCs w:val="24"/>
        </w:rPr>
      </w:pPr>
      <w:r>
        <w:rPr>
          <w:rFonts w:ascii="David" w:hAnsi="David" w:cs="David"/>
          <w:sz w:val="24"/>
          <w:szCs w:val="24"/>
          <w:rtl/>
        </w:rPr>
        <w:t>הנאשם נחקר בחקירה זו על תכנים שעלו בדיבוב, ובעיקר על האמרות שמסרו ראזי ונואל, בזיקה לראיות אחרות שחלקן הוטחו בנאשם. הנאשם טען שראזי ונואל שקרנים. בין היתר טען הנאשם בחקירה זו כי שילם את חובו לנואל – 350 או 400 ₪ - בכסף ישראלי (עמ' 32), כי בליל האירוע לא היה שרוט ולא היה דם על בגדיו (עמ' 33) והוא לא סיפר לנואל שנפל מאופניים חשמליים, מפני שהתרחק ממנה בתקופה האחרונה והיא כלום בשבילו (עמ' 35-34). כאשר נשאל הנאשם אם איברהים לא סיפר לו שנואל סיפרה לו על הדם, בחר הנאשם בזכות השתיקה (עמ' 39 ש' 11-9).</w:t>
      </w:r>
    </w:p>
    <w:p w:rsidR="007E58C0" w:rsidRDefault="007E58C0" w:rsidP="007E58C0">
      <w:pPr>
        <w:pStyle w:val="ab"/>
        <w:spacing w:after="0" w:line="360" w:lineRule="auto"/>
        <w:ind w:left="-58" w:firstLine="778"/>
        <w:jc w:val="both"/>
        <w:rPr>
          <w:rFonts w:ascii="David" w:hAnsi="David" w:cs="David"/>
          <w:sz w:val="24"/>
          <w:szCs w:val="24"/>
          <w:rtl/>
        </w:rPr>
      </w:pPr>
    </w:p>
    <w:p w:rsidR="007E58C0" w:rsidRDefault="007E58C0" w:rsidP="007E58C0">
      <w:pPr>
        <w:pStyle w:val="ab"/>
        <w:spacing w:after="0" w:line="360" w:lineRule="auto"/>
        <w:ind w:left="-58" w:firstLine="778"/>
        <w:jc w:val="both"/>
        <w:rPr>
          <w:rFonts w:ascii="David" w:hAnsi="David" w:cs="David"/>
          <w:sz w:val="24"/>
          <w:szCs w:val="24"/>
          <w:rtl/>
        </w:rPr>
      </w:pPr>
      <w:r>
        <w:rPr>
          <w:rFonts w:ascii="David" w:hAnsi="David" w:cs="David"/>
          <w:sz w:val="24"/>
          <w:szCs w:val="24"/>
          <w:rtl/>
        </w:rPr>
        <w:t>בהמשך החקירה הושמעו לנאשם האזנות הסתר המפלילות בינו לבין איברהים. גרסת הנאשם הייתה כי הם מדברים על חובו של איברהים לנאשם מעבודות שעשה הנאשם אצל דודו של איברהים, וכי כאשר אמר הנאשם לאיברהים "</w:t>
      </w:r>
      <w:r>
        <w:rPr>
          <w:rFonts w:ascii="Miriam" w:hAnsi="Miriam" w:cs="Miriam"/>
          <w:sz w:val="24"/>
          <w:szCs w:val="24"/>
          <w:rtl/>
        </w:rPr>
        <w:t>אתה סיפרת למישהו?</w:t>
      </w:r>
      <w:r>
        <w:rPr>
          <w:rFonts w:ascii="David" w:hAnsi="David" w:cs="David"/>
          <w:sz w:val="24"/>
          <w:szCs w:val="24"/>
          <w:rtl/>
        </w:rPr>
        <w:t xml:space="preserve">" הכוונה הייתה לסמים (עמ' 43 ואילך). </w:t>
      </w:r>
    </w:p>
    <w:p w:rsidR="007E58C0" w:rsidRDefault="007E58C0" w:rsidP="007E58C0">
      <w:pPr>
        <w:pStyle w:val="ab"/>
        <w:spacing w:after="0" w:line="360" w:lineRule="auto"/>
        <w:ind w:left="-58" w:firstLine="778"/>
        <w:jc w:val="both"/>
        <w:rPr>
          <w:rFonts w:ascii="David" w:hAnsi="David" w:cs="David"/>
          <w:sz w:val="24"/>
          <w:szCs w:val="24"/>
          <w:rtl/>
        </w:rPr>
      </w:pPr>
    </w:p>
    <w:p w:rsidR="007E58C0" w:rsidRDefault="007E58C0" w:rsidP="007E58C0">
      <w:pPr>
        <w:pStyle w:val="ab"/>
        <w:numPr>
          <w:ilvl w:val="0"/>
          <w:numId w:val="8"/>
        </w:numPr>
        <w:spacing w:after="0" w:line="360" w:lineRule="auto"/>
        <w:ind w:left="-58" w:firstLine="0"/>
        <w:jc w:val="both"/>
        <w:rPr>
          <w:rFonts w:ascii="David" w:hAnsi="David" w:cs="David"/>
          <w:sz w:val="24"/>
          <w:szCs w:val="24"/>
          <w:rtl/>
        </w:rPr>
      </w:pPr>
      <w:r>
        <w:rPr>
          <w:rFonts w:ascii="David" w:hAnsi="David" w:cs="David"/>
          <w:sz w:val="24"/>
          <w:szCs w:val="24"/>
          <w:u w:val="single"/>
          <w:rtl/>
        </w:rPr>
        <w:t>עדותו של הנאשם</w:t>
      </w:r>
      <w:r>
        <w:rPr>
          <w:rFonts w:ascii="David" w:hAnsi="David" w:cs="David"/>
          <w:sz w:val="24"/>
          <w:szCs w:val="24"/>
          <w:rtl/>
        </w:rPr>
        <w:t xml:space="preserve"> לפנינו הייתה עדות כבושה, רצופה פרָכות ושקרים.</w:t>
      </w:r>
    </w:p>
    <w:p w:rsidR="007E58C0" w:rsidRDefault="007E58C0" w:rsidP="007E58C0">
      <w:pPr>
        <w:pStyle w:val="ab"/>
        <w:spacing w:after="0" w:line="360" w:lineRule="auto"/>
        <w:ind w:left="-58"/>
        <w:jc w:val="both"/>
        <w:rPr>
          <w:rFonts w:ascii="David" w:hAnsi="David" w:cs="David"/>
          <w:sz w:val="24"/>
          <w:szCs w:val="24"/>
          <w:rtl/>
        </w:rPr>
      </w:pPr>
    </w:p>
    <w:p w:rsidR="007E58C0" w:rsidRDefault="007E58C0" w:rsidP="007E58C0">
      <w:pPr>
        <w:pStyle w:val="ab"/>
        <w:numPr>
          <w:ilvl w:val="0"/>
          <w:numId w:val="8"/>
        </w:numPr>
        <w:spacing w:after="0" w:line="360" w:lineRule="auto"/>
        <w:ind w:left="-58" w:firstLine="0"/>
        <w:jc w:val="both"/>
        <w:rPr>
          <w:rFonts w:ascii="David" w:hAnsi="David" w:cs="David"/>
          <w:sz w:val="24"/>
          <w:szCs w:val="24"/>
        </w:rPr>
      </w:pPr>
      <w:r>
        <w:rPr>
          <w:rFonts w:ascii="David" w:hAnsi="David" w:cs="David"/>
          <w:sz w:val="24"/>
          <w:szCs w:val="24"/>
          <w:rtl/>
        </w:rPr>
        <w:t>בתמצית טען הנאשם כי בליל האירוע הקפיץ אותו חבר לביתו של ראזי ביפו, שם שתו וודקה. פתאום הזמין ראזי מונית, הודיע שנוסע ללוד להביא אקסטזי מבני משפחתו, והציע לנאשם להצטרף אליו (עמ' 1408). הנאשם לא זכר לטענתו את מה שאירע בבית משפחת עבד אל האדי, פרט לכך שיצא משם ב"</w:t>
      </w:r>
      <w:r>
        <w:rPr>
          <w:rFonts w:ascii="Miriam" w:hAnsi="Miriam" w:cs="Miriam"/>
          <w:sz w:val="24"/>
          <w:szCs w:val="24"/>
          <w:rtl/>
        </w:rPr>
        <w:t>ויכוח</w:t>
      </w:r>
      <w:r>
        <w:rPr>
          <w:rFonts w:ascii="David" w:hAnsi="David" w:cs="David"/>
          <w:sz w:val="24"/>
          <w:szCs w:val="24"/>
          <w:rtl/>
        </w:rPr>
        <w:t>". זאת מחמת היותו שתוי ומסטול. הנאשם, שלא הכיר את האזור, יצא מהדירה וראזי נשאר. רכב שעבר במקום לקח אותו טרמפ למקום בו יוכל לתפוס מונית, והדריך את הנאשם שהיה מעוניין לרכוש "ירוק" לאדם בשם "חנטוש". הנהג שוחח עם אותו "חנטוש" וסיכם איתו שיסדר לו ירוק. הנאשם פגש את "חנטוש" בקצה הרחוב וזה מכר לו "ירוק" תמורת 200 או 250 ₪ (עמ' 1416). שם התקשר הנאשם לתחנת מוניות אך אמרו לו שאין מוניות מחוץ לעיר בשעה כזו בגלל הקורונה. אמרו לו להגיע לכיוון התחנה המרכזית בלוד. הכווינו אותו איך להגיע לשם, ובדרכו רגלית פגש בחור עם אופניים, שהקפיצו לתחנת מוניות. במקום עברה מונית עם נוסע, שלקחה אותו חזרה ליפו.</w:t>
      </w:r>
    </w:p>
    <w:p w:rsidR="007E58C0" w:rsidRDefault="007E58C0" w:rsidP="007E58C0">
      <w:pPr>
        <w:pStyle w:val="ab"/>
        <w:rPr>
          <w:rFonts w:ascii="David" w:hAnsi="David" w:cs="David"/>
          <w:sz w:val="24"/>
          <w:szCs w:val="24"/>
        </w:rPr>
      </w:pPr>
    </w:p>
    <w:p w:rsidR="007E58C0" w:rsidRDefault="007E58C0" w:rsidP="007E58C0">
      <w:pPr>
        <w:pStyle w:val="ab"/>
        <w:spacing w:after="0" w:line="360" w:lineRule="auto"/>
        <w:ind w:left="-58" w:firstLine="778"/>
        <w:jc w:val="both"/>
        <w:rPr>
          <w:rFonts w:ascii="David" w:hAnsi="David" w:cs="David"/>
          <w:sz w:val="24"/>
          <w:szCs w:val="24"/>
        </w:rPr>
      </w:pPr>
      <w:r>
        <w:rPr>
          <w:rFonts w:ascii="David" w:hAnsi="David" w:cs="David"/>
          <w:sz w:val="24"/>
          <w:szCs w:val="24"/>
          <w:rtl/>
        </w:rPr>
        <w:t>הנאשם אישר, לראשונה בעדותו כי ראזי התקשר אליו בשלב מסוים במהלך הלילה, אך לא זכור לו שענה לו. לדבריו יתכן שראזי שמע אותו מבקש ממישהו ברחוב מספר של תחנת מוניות (עמ' 1418).</w:t>
      </w:r>
    </w:p>
    <w:p w:rsidR="007E58C0" w:rsidRDefault="007E58C0" w:rsidP="007E58C0">
      <w:pPr>
        <w:pStyle w:val="ab"/>
        <w:spacing w:after="0" w:line="360" w:lineRule="auto"/>
        <w:ind w:left="-58" w:firstLine="778"/>
        <w:jc w:val="both"/>
        <w:rPr>
          <w:rFonts w:ascii="David" w:hAnsi="David" w:cs="David"/>
          <w:sz w:val="24"/>
          <w:szCs w:val="24"/>
          <w:rtl/>
        </w:rPr>
      </w:pPr>
    </w:p>
    <w:p w:rsidR="007E58C0" w:rsidRDefault="007E58C0" w:rsidP="007E58C0">
      <w:pPr>
        <w:pStyle w:val="ab"/>
        <w:spacing w:after="0" w:line="360" w:lineRule="auto"/>
        <w:ind w:left="-58" w:firstLine="778"/>
        <w:jc w:val="both"/>
        <w:rPr>
          <w:rFonts w:ascii="David" w:hAnsi="David" w:cs="David"/>
          <w:sz w:val="24"/>
          <w:szCs w:val="24"/>
          <w:rtl/>
        </w:rPr>
      </w:pPr>
      <w:r>
        <w:rPr>
          <w:rFonts w:ascii="David" w:hAnsi="David" w:cs="David"/>
          <w:sz w:val="24"/>
          <w:szCs w:val="24"/>
          <w:rtl/>
        </w:rPr>
        <w:t>בהגיעו ליפו פגש הנאשם לטענתו באיברהים יושב בגינה ואוכל. הנאשם טען הנאשם כי רצה לפגוש באיברהים משום שהעדיף לא להיכנס לבית לבד כשנואל שם (עמ' 1422).  השניים נכנסו הביתה, לא ראו אף אחד בבית, איברהים סר לחדרו והנאשם המשיך לשתות. או אז טען הנאשם, שוב לראשונה בעדותו, שנסע להביא משהו מחבר בשכונה עם האופניים החשמליים של איברהים שנשאר בבית. הנאשם קנה לדבריו סמים אצל אותו חבר עלום אך במהלך הנסיעה חזרה החליק והרגיש כאב קל בגב (עמ' 1424-1423). הנאשם חזר לביתו של איברהים ושניהם ישבו, שתו, השתמשו בסמים ואז הלכו לישון. הנאשם לא זכר, לדבריו, אם ראה את נואל או לא באותו הלילה.</w:t>
      </w:r>
    </w:p>
    <w:p w:rsidR="007E58C0" w:rsidRDefault="007E58C0" w:rsidP="007E58C0">
      <w:pPr>
        <w:pStyle w:val="ab"/>
        <w:spacing w:after="0" w:line="360" w:lineRule="auto"/>
        <w:ind w:left="-58" w:firstLine="778"/>
        <w:jc w:val="both"/>
        <w:rPr>
          <w:rFonts w:ascii="David" w:hAnsi="David" w:cs="David"/>
          <w:sz w:val="24"/>
          <w:szCs w:val="24"/>
          <w:rtl/>
        </w:rPr>
      </w:pPr>
    </w:p>
    <w:p w:rsidR="007E58C0" w:rsidRDefault="007E58C0" w:rsidP="007E58C0">
      <w:pPr>
        <w:pStyle w:val="ab"/>
        <w:spacing w:after="0" w:line="360" w:lineRule="auto"/>
        <w:ind w:left="-58" w:firstLine="778"/>
        <w:jc w:val="both"/>
        <w:rPr>
          <w:rFonts w:ascii="David" w:hAnsi="David" w:cs="David"/>
          <w:sz w:val="24"/>
          <w:szCs w:val="24"/>
          <w:rtl/>
        </w:rPr>
      </w:pPr>
      <w:r>
        <w:rPr>
          <w:rFonts w:ascii="David" w:hAnsi="David" w:cs="David"/>
          <w:sz w:val="24"/>
          <w:szCs w:val="24"/>
          <w:rtl/>
        </w:rPr>
        <w:t xml:space="preserve">ביום שישי בצהריים הנאשם התעורר וראה את נואל. איברהים היה בעבודה. יתכן ששוחח עם ראזי בטלפון על שתיית ליל אמש. אחרי כמה ימים עזב הנאשם את ביתו של איברהים, כי זו הייתה תחנת סמים, אנשים כל הזמן נכנסים ויוצאים (עמ' 1427). </w:t>
      </w:r>
    </w:p>
    <w:p w:rsidR="007E58C0" w:rsidRDefault="007E58C0" w:rsidP="007E58C0">
      <w:pPr>
        <w:pStyle w:val="ab"/>
        <w:spacing w:after="0" w:line="360" w:lineRule="auto"/>
        <w:ind w:left="-58" w:firstLine="778"/>
        <w:jc w:val="both"/>
        <w:rPr>
          <w:rFonts w:ascii="David" w:hAnsi="David" w:cs="David"/>
          <w:sz w:val="24"/>
          <w:szCs w:val="24"/>
          <w:rtl/>
        </w:rPr>
      </w:pPr>
    </w:p>
    <w:p w:rsidR="007E58C0" w:rsidRDefault="007E58C0" w:rsidP="007E58C0">
      <w:pPr>
        <w:pStyle w:val="ab"/>
        <w:spacing w:after="0" w:line="360" w:lineRule="auto"/>
        <w:ind w:left="-58" w:firstLine="778"/>
        <w:jc w:val="both"/>
        <w:rPr>
          <w:rFonts w:ascii="David" w:hAnsi="David" w:cs="David"/>
          <w:sz w:val="24"/>
          <w:szCs w:val="24"/>
          <w:rtl/>
        </w:rPr>
      </w:pPr>
      <w:r>
        <w:rPr>
          <w:rFonts w:ascii="David" w:hAnsi="David" w:cs="David"/>
          <w:sz w:val="24"/>
          <w:szCs w:val="24"/>
          <w:rtl/>
        </w:rPr>
        <w:t xml:space="preserve">על נואל אמר הנאשם כי ביקשה לצאת איתו, אך הוא לא היה מעוניין, ועל כן התרחק ממנה. הנאשם אישר שהחזיר לנואל חוב בגובה 400 ₪, לדבריו בארבעה שטרות של 100 ₪, לא בכסף טורקי שמעולם לא היה לו, ואיברהים נכח במעמד זה (עמ' 1440-1439). נואל לא ראתה אותו עם בגדים </w:t>
      </w:r>
      <w:r>
        <w:rPr>
          <w:rFonts w:ascii="David" w:hAnsi="David" w:cs="David"/>
          <w:sz w:val="24"/>
          <w:szCs w:val="24"/>
          <w:rtl/>
        </w:rPr>
        <w:lastRenderedPageBreak/>
        <w:t xml:space="preserve">קרועים ועם דם. הנאשם זכר שכשיצא עם האופניים היה עם גופיה. כנראה ביום המחרת כשנפגשו נואל שאלה אותו מה יש לו בגב ואמר לה שהחליק (עמ' 1443-1441). הנאשם אישר שנואל קנתה לו טלפון זול (כי הטלפון שלו כל הזמן מתקלקל), אבל לא ביקש ממנה אלא מאיברהים, והאחרון הוא שהפעיל אותה בעניין זה (עמ' 1441). לדברי הנאשם לא סימן לנואל דבר בנוגע לקפיצה ממקום גבוה לנמוך (עמ' 1444). </w:t>
      </w:r>
    </w:p>
    <w:p w:rsidR="007E58C0" w:rsidRDefault="007E58C0" w:rsidP="007E58C0">
      <w:pPr>
        <w:pStyle w:val="ab"/>
        <w:spacing w:after="0" w:line="360" w:lineRule="auto"/>
        <w:ind w:left="-58" w:firstLine="778"/>
        <w:jc w:val="both"/>
        <w:rPr>
          <w:rFonts w:ascii="David" w:hAnsi="David" w:cs="David"/>
          <w:sz w:val="24"/>
          <w:szCs w:val="24"/>
          <w:rtl/>
        </w:rPr>
      </w:pPr>
    </w:p>
    <w:p w:rsidR="007E58C0" w:rsidRDefault="007E58C0" w:rsidP="007E58C0">
      <w:pPr>
        <w:pStyle w:val="ab"/>
        <w:spacing w:after="0" w:line="360" w:lineRule="auto"/>
        <w:ind w:left="-58" w:firstLine="778"/>
        <w:jc w:val="both"/>
        <w:rPr>
          <w:rFonts w:ascii="David" w:hAnsi="David" w:cs="David"/>
          <w:sz w:val="24"/>
          <w:szCs w:val="24"/>
          <w:rtl/>
        </w:rPr>
      </w:pPr>
      <w:r>
        <w:rPr>
          <w:rFonts w:ascii="David" w:hAnsi="David" w:cs="David"/>
          <w:sz w:val="24"/>
          <w:szCs w:val="24"/>
          <w:rtl/>
        </w:rPr>
        <w:t>לגבי המברג טען הנאשם כי הוא מוכר לו ויתכן שעבד איתו בדירה. מדובר במברג שמכונה "</w:t>
      </w:r>
      <w:r>
        <w:rPr>
          <w:rFonts w:ascii="Miriam" w:hAnsi="Miriam" w:cs="Miriam"/>
          <w:sz w:val="24"/>
          <w:szCs w:val="24"/>
          <w:rtl/>
        </w:rPr>
        <w:t>מברג דפיקה</w:t>
      </w:r>
      <w:r>
        <w:rPr>
          <w:rFonts w:ascii="David" w:hAnsi="David" w:cs="David"/>
          <w:sz w:val="24"/>
          <w:szCs w:val="24"/>
          <w:rtl/>
        </w:rPr>
        <w:t>" ותכליתו לשבור משהו קטן. יש לו כלים כאלה ולפעמים הוא משאיר אותם במקומות העבודה. לכן קונה סט (עמ' 1435).</w:t>
      </w:r>
    </w:p>
    <w:p w:rsidR="007E58C0" w:rsidRDefault="007E58C0" w:rsidP="007E58C0">
      <w:pPr>
        <w:pStyle w:val="ab"/>
        <w:spacing w:after="0" w:line="360" w:lineRule="auto"/>
        <w:ind w:left="-58" w:firstLine="778"/>
        <w:jc w:val="both"/>
        <w:rPr>
          <w:rFonts w:ascii="David" w:hAnsi="David" w:cs="David"/>
          <w:sz w:val="24"/>
          <w:szCs w:val="24"/>
          <w:rtl/>
        </w:rPr>
      </w:pPr>
    </w:p>
    <w:p w:rsidR="007E58C0" w:rsidRDefault="007E58C0" w:rsidP="007E58C0">
      <w:pPr>
        <w:pStyle w:val="ab"/>
        <w:numPr>
          <w:ilvl w:val="0"/>
          <w:numId w:val="8"/>
        </w:numPr>
        <w:spacing w:after="0" w:line="360" w:lineRule="auto"/>
        <w:ind w:left="-58" w:firstLine="0"/>
        <w:jc w:val="both"/>
        <w:rPr>
          <w:rFonts w:ascii="David" w:hAnsi="David" w:cs="David"/>
          <w:sz w:val="24"/>
          <w:szCs w:val="24"/>
          <w:rtl/>
        </w:rPr>
      </w:pPr>
      <w:r>
        <w:rPr>
          <w:rFonts w:ascii="David" w:hAnsi="David" w:cs="David"/>
          <w:sz w:val="24"/>
          <w:szCs w:val="24"/>
          <w:rtl/>
        </w:rPr>
        <w:t>בחקירתו הנגדית הכחיש הנאשם שאי פעם סיפר לראזי שיש לו לקוח שמחזיק הרבה כסף בבית ולא היה לו הסבר כיצד היה לראזי מידע כזה (עמ' 1456 ש' 26 – עמ' 1457 ש' 2); הכחיש שאמר בחקירתו הראשונה (ת/1) שנסע ללוד לבד (עמ' 1466 ש' 23); טען שלא הכחיש תחילה במשטרה את היכרותו עם ראזי ותרץ זאת בכך שלא הכיר את שם משפחתו ואף לא את אשתו ואת משפחתה, וזאת הגם שראזי והוא חברים מזה עשור והייתה תקופה שנהגו להיפגש מדי יום (עמ' 1469-1466); לא הצליח להסביר מדוע הציג עצמו כתפרן לכל סובביו ובאותו זמן ממש טען שיש לו כסף לבזבוזים ובילויים (עמ' 1476-1474); והודה ששילם על הנסיעה מיפו ללוד, למרות שזו נעשתה לדבריו לצרכיו של ראזי בלבד (עמ' 1476).</w:t>
      </w:r>
    </w:p>
    <w:p w:rsidR="007E58C0" w:rsidRDefault="007E58C0" w:rsidP="007E58C0">
      <w:pPr>
        <w:pStyle w:val="ab"/>
        <w:spacing w:after="0" w:line="360" w:lineRule="auto"/>
        <w:ind w:left="-58"/>
        <w:jc w:val="both"/>
        <w:rPr>
          <w:rFonts w:ascii="David" w:hAnsi="David" w:cs="David"/>
          <w:sz w:val="24"/>
          <w:szCs w:val="24"/>
          <w:rtl/>
        </w:rPr>
      </w:pPr>
    </w:p>
    <w:p w:rsidR="007E58C0" w:rsidRDefault="007E58C0" w:rsidP="007E58C0">
      <w:pPr>
        <w:pStyle w:val="ab"/>
        <w:spacing w:after="0" w:line="360" w:lineRule="auto"/>
        <w:ind w:left="-58" w:firstLine="778"/>
        <w:jc w:val="both"/>
        <w:rPr>
          <w:rFonts w:ascii="David" w:hAnsi="David" w:cs="David"/>
          <w:sz w:val="24"/>
          <w:szCs w:val="24"/>
        </w:rPr>
      </w:pPr>
      <w:r>
        <w:rPr>
          <w:rFonts w:ascii="David" w:hAnsi="David" w:cs="David"/>
          <w:sz w:val="24"/>
          <w:szCs w:val="24"/>
          <w:rtl/>
        </w:rPr>
        <w:t>הנאשם טען עוד בתשובות לשאלות ב"כ המאשימה כי אצל "חנטוש" בלוד קנה אולי 4 גרם חשיש בסכום שבין 200 ל-250 ₪. לדבריו סיפר על כך בחקירת המשטרה אך הם פשוט רשמו רק מה שרצו (עמ' 1484); כי הוויכוח בבית משפחת עבד אל האדי נסב על ענייני דת, דבר שלא הזכיר בחקירתו הראשית (עמ' 1487); הנאשם העיד תחילה שיכול להיות שסיפר במפגש הזה על עבודות שהיו לו בראשון וברחובות ויתכן שאף על עבודות האינסטלציה "</w:t>
      </w:r>
      <w:r>
        <w:rPr>
          <w:rFonts w:ascii="Miriam" w:hAnsi="Miriam" w:cs="Miriam"/>
          <w:sz w:val="24"/>
          <w:szCs w:val="24"/>
          <w:rtl/>
        </w:rPr>
        <w:t>אצל הזקן</w:t>
      </w:r>
      <w:r>
        <w:rPr>
          <w:rFonts w:ascii="David" w:hAnsi="David" w:cs="David"/>
          <w:sz w:val="24"/>
          <w:szCs w:val="24"/>
          <w:rtl/>
        </w:rPr>
        <w:t>" (עמ' 1496), אך בהמשך, לאחר התערבות של בא כוחו באמצע החקירה הנגדית, נסוג בו מגרסה זו (עמ' 1498). הוא הכחיש שהיה לחוץ במהלך המפגש האמור (עמ' 1512-1510); עוד טען הנאשם כי הזמין את המונית מהטלפון שלו, וזאת בניגוד לת/3 שם טען שלקח טלפון ממישהו אחר (עמ' 1519); כי הזמין את המונית (כעולה ממחקר התקשורת) שלוש שעות ומחצה לאחר שעזב את בית משפחת עבד אל האדי כי לקח לו שלוש שעות ויותר לקנות סמים (עמ' 1525-1524); כשנשאל מדוע התקשר מספר רב של פעמים לאיברהים במהלך אותו הלילה, ענה הנאשם שרצה לראות אם איברהים יסדר אותו עם סמים (עמ' 1538).</w:t>
      </w:r>
    </w:p>
    <w:p w:rsidR="007E58C0" w:rsidRDefault="007E58C0" w:rsidP="007E58C0">
      <w:pPr>
        <w:pStyle w:val="ab"/>
        <w:spacing w:after="0" w:line="360" w:lineRule="auto"/>
        <w:ind w:left="-58" w:firstLine="778"/>
        <w:jc w:val="both"/>
        <w:rPr>
          <w:rFonts w:ascii="David" w:hAnsi="David" w:cs="David"/>
          <w:sz w:val="24"/>
          <w:szCs w:val="24"/>
          <w:rtl/>
        </w:rPr>
      </w:pPr>
    </w:p>
    <w:p w:rsidR="007E58C0" w:rsidRDefault="007E58C0" w:rsidP="007E58C0">
      <w:pPr>
        <w:pStyle w:val="ab"/>
        <w:spacing w:after="0" w:line="360" w:lineRule="auto"/>
        <w:ind w:left="-58" w:firstLine="778"/>
        <w:jc w:val="both"/>
        <w:rPr>
          <w:rFonts w:ascii="David" w:hAnsi="David" w:cs="David"/>
          <w:sz w:val="24"/>
          <w:szCs w:val="24"/>
          <w:rtl/>
        </w:rPr>
      </w:pPr>
      <w:r>
        <w:rPr>
          <w:rFonts w:ascii="David" w:hAnsi="David" w:cs="David"/>
          <w:sz w:val="24"/>
          <w:szCs w:val="24"/>
          <w:rtl/>
        </w:rPr>
        <w:t xml:space="preserve">הנאשם גרס שלא זיהה את עצמו בחקירה בסרטון עם איברהים כי היה עם חולצה לבנה וחשב שבאותו לילה היה עם חולצה שחורה (עמ' 1546); לא אמר לנואל שנפל מלמעלה למטה וכך נפצע (עמ' </w:t>
      </w:r>
      <w:r>
        <w:rPr>
          <w:rFonts w:ascii="David" w:hAnsi="David" w:cs="David"/>
          <w:sz w:val="24"/>
          <w:szCs w:val="24"/>
          <w:rtl/>
        </w:rPr>
        <w:lastRenderedPageBreak/>
        <w:t>1554); לא ראה את נואל בלילה בו חזר מלוד; היא לא ראתה אותו סופר שטרות באותו לילה אבל יתכן שראתה אותו סופר שטרות למחרת, כשסיפר לה לדבריו על פציעת האופניים (עמ' 1555); מעולם לא ענד שרשרת; אולי נואל החליטה להעליל עליו כי שמעה מאיברהים שרוצה לתת לו את יחידת הדיור שלה (עמ' 1563); אולי מפני שביקשה לצאת עמו ולא הסכים (עמ' 1564); לא אמר לנואל תודה כשעזב את הבית כי מי היא בכלל? מאיברהים כן נפרד לדבריו (עמ' 1569).</w:t>
      </w:r>
    </w:p>
    <w:p w:rsidR="007E58C0" w:rsidRDefault="007E58C0" w:rsidP="007E58C0">
      <w:pPr>
        <w:pStyle w:val="ab"/>
        <w:spacing w:after="0" w:line="360" w:lineRule="auto"/>
        <w:ind w:left="-58" w:firstLine="778"/>
        <w:jc w:val="both"/>
        <w:rPr>
          <w:rFonts w:ascii="David" w:hAnsi="David" w:cs="David"/>
          <w:sz w:val="24"/>
          <w:szCs w:val="24"/>
          <w:rtl/>
        </w:rPr>
      </w:pPr>
    </w:p>
    <w:p w:rsidR="007E58C0" w:rsidRDefault="007E58C0" w:rsidP="007E58C0">
      <w:pPr>
        <w:pStyle w:val="ab"/>
        <w:spacing w:after="0" w:line="360" w:lineRule="auto"/>
        <w:ind w:left="-58" w:firstLine="778"/>
        <w:jc w:val="both"/>
        <w:rPr>
          <w:rFonts w:ascii="David" w:hAnsi="David" w:cs="David"/>
          <w:sz w:val="24"/>
          <w:szCs w:val="24"/>
          <w:rtl/>
        </w:rPr>
      </w:pPr>
      <w:r>
        <w:rPr>
          <w:rFonts w:ascii="David" w:hAnsi="David" w:cs="David"/>
          <w:sz w:val="24"/>
          <w:szCs w:val="24"/>
          <w:rtl/>
        </w:rPr>
        <w:t xml:space="preserve">לגבי מנויי הטלפון: מנוי 717 עבר למישהו צרפתי מאילת. החברה מכרה אותו בגלל חוב. מנוי 017 התקלקל והסים נשחק, ובניגוד לגרסה שהציג בחקירה הראשית אישר הנאשם ששלח את נואל לקנות לו חדש (עמ' 1572 ש' 17-16). </w:t>
      </w:r>
    </w:p>
    <w:p w:rsidR="007E58C0" w:rsidRDefault="007E58C0" w:rsidP="007E58C0">
      <w:pPr>
        <w:pStyle w:val="ab"/>
        <w:spacing w:after="0" w:line="360" w:lineRule="auto"/>
        <w:ind w:left="-58" w:firstLine="778"/>
        <w:jc w:val="both"/>
        <w:rPr>
          <w:rFonts w:ascii="David" w:hAnsi="David" w:cs="David"/>
          <w:sz w:val="24"/>
          <w:szCs w:val="24"/>
          <w:rtl/>
        </w:rPr>
      </w:pPr>
    </w:p>
    <w:p w:rsidR="007E58C0" w:rsidRDefault="007E58C0" w:rsidP="007E58C0">
      <w:pPr>
        <w:pStyle w:val="ab"/>
        <w:spacing w:after="0" w:line="360" w:lineRule="auto"/>
        <w:ind w:left="-58" w:firstLine="778"/>
        <w:jc w:val="both"/>
        <w:rPr>
          <w:rFonts w:ascii="David" w:hAnsi="David" w:cs="David"/>
          <w:sz w:val="24"/>
          <w:szCs w:val="24"/>
          <w:rtl/>
        </w:rPr>
      </w:pPr>
      <w:r>
        <w:rPr>
          <w:rFonts w:ascii="David" w:hAnsi="David" w:cs="David"/>
          <w:sz w:val="24"/>
          <w:szCs w:val="24"/>
          <w:rtl/>
        </w:rPr>
        <w:t>לעניין שיחותיו עם איברהים שנקלטו בהאזנות הסתר, טען הנאשם כי איברהים הוא סוחר בסמים ויום לפני השיחות הנאשם קנה ממנו וזה רקע השיחה. לשאלה איך נואל קשורה לעסקי סמים אלה השיב הנאשם כך: "</w:t>
      </w:r>
      <w:r>
        <w:rPr>
          <w:rFonts w:ascii="Miriam" w:hAnsi="Miriam" w:cs="Miriam"/>
          <w:sz w:val="24"/>
          <w:szCs w:val="24"/>
          <w:rtl/>
        </w:rPr>
        <w:t>כי כל פעם היה מחביא דברים על ידה ואצלה ונותן לה לראות מה הוא עושה כשהוא מחלק סמים ודברים כאלה. אז אמרתי לו פעם הבאה אל תעשה דברים כאלה על ידה</w:t>
      </w:r>
      <w:r>
        <w:rPr>
          <w:rFonts w:ascii="David" w:hAnsi="David" w:cs="David"/>
          <w:sz w:val="24"/>
          <w:szCs w:val="24"/>
          <w:rtl/>
        </w:rPr>
        <w:t xml:space="preserve">" (עמ' 1575 ש' 3-1). </w:t>
      </w:r>
    </w:p>
    <w:p w:rsidR="007E58C0" w:rsidRDefault="007E58C0" w:rsidP="007E58C0">
      <w:pPr>
        <w:pStyle w:val="ab"/>
        <w:spacing w:after="0" w:line="360" w:lineRule="auto"/>
        <w:ind w:left="-58" w:firstLine="778"/>
        <w:jc w:val="both"/>
        <w:rPr>
          <w:rFonts w:ascii="David" w:hAnsi="David" w:cs="David"/>
          <w:sz w:val="24"/>
          <w:szCs w:val="24"/>
          <w:rtl/>
        </w:rPr>
      </w:pPr>
    </w:p>
    <w:p w:rsidR="007E58C0" w:rsidRDefault="007E58C0" w:rsidP="007E58C0">
      <w:pPr>
        <w:pStyle w:val="ab"/>
        <w:spacing w:after="0" w:line="360" w:lineRule="auto"/>
        <w:ind w:left="-58" w:firstLine="778"/>
        <w:jc w:val="both"/>
        <w:rPr>
          <w:rFonts w:ascii="David" w:hAnsi="David" w:cs="David"/>
          <w:sz w:val="24"/>
          <w:szCs w:val="24"/>
          <w:rtl/>
        </w:rPr>
      </w:pPr>
      <w:r>
        <w:rPr>
          <w:rFonts w:ascii="David" w:hAnsi="David" w:cs="David"/>
          <w:sz w:val="24"/>
          <w:szCs w:val="24"/>
          <w:rtl/>
        </w:rPr>
        <w:t xml:space="preserve">הנאשם טען שלא הייתה לו יכולת להיכנס לדירת המנוח דרך חלון המקלחת. הוא מפחד מגובה ואחרי מחלת סכרת (עמ' 1586). בשלב זה הוקרא לו הקטע משיחתו עם המדובב בו פרט את מעלליו האקרובטיים באחת מעבודותיו, טען לראשונה שהחליק 8 מ' באותה עבודה ואז החליט שלא יעשה עבודה כזו יותר בחיים (עמ' 1587-1588). </w:t>
      </w:r>
    </w:p>
    <w:p w:rsidR="007E58C0" w:rsidRDefault="007E58C0" w:rsidP="007E58C0">
      <w:pPr>
        <w:pStyle w:val="ab"/>
        <w:spacing w:after="0" w:line="360" w:lineRule="auto"/>
        <w:ind w:left="-58" w:firstLine="778"/>
        <w:jc w:val="both"/>
        <w:rPr>
          <w:rFonts w:ascii="David" w:hAnsi="David" w:cs="David"/>
          <w:sz w:val="24"/>
          <w:szCs w:val="24"/>
          <w:rtl/>
        </w:rPr>
      </w:pPr>
    </w:p>
    <w:p w:rsidR="007E58C0" w:rsidRDefault="007E58C0" w:rsidP="007E58C0">
      <w:pPr>
        <w:pStyle w:val="ab"/>
        <w:numPr>
          <w:ilvl w:val="0"/>
          <w:numId w:val="8"/>
        </w:numPr>
        <w:spacing w:after="0" w:line="360" w:lineRule="auto"/>
        <w:ind w:left="-58" w:firstLine="0"/>
        <w:jc w:val="both"/>
        <w:rPr>
          <w:rFonts w:ascii="David" w:hAnsi="David" w:cs="David"/>
          <w:sz w:val="24"/>
          <w:szCs w:val="24"/>
          <w:rtl/>
        </w:rPr>
      </w:pPr>
      <w:r>
        <w:rPr>
          <w:rFonts w:ascii="David" w:hAnsi="David" w:cs="David"/>
          <w:sz w:val="24"/>
          <w:szCs w:val="24"/>
          <w:rtl/>
        </w:rPr>
        <w:t>הנאשם ביקש להביא לעדות את מוכר הסמים "חנטוש" מלוד, אך לטענתו לא ידע כיצד לאתרו. אשר על כן נאותה המאשימה להמציא לו רשימה של שלושה אנשים העוסקים בתחום בלוד וזה כינויים, והנאשם זימן לעדות את כולם ואלה היו עדי ההגנה היחידים שזימן. שני הראשונים (ה"ה איברהים אבו גנים ומוחמד אבו קישק) הכחישו קשר עם הנאשם. השלישי זימר זֶמֶר אחר.</w:t>
      </w:r>
    </w:p>
    <w:p w:rsidR="007E58C0" w:rsidRDefault="007E58C0" w:rsidP="007E58C0">
      <w:pPr>
        <w:pStyle w:val="ab"/>
        <w:spacing w:after="0" w:line="360" w:lineRule="auto"/>
        <w:ind w:left="-58" w:firstLine="778"/>
        <w:jc w:val="both"/>
        <w:rPr>
          <w:rFonts w:ascii="David" w:hAnsi="David" w:cs="David"/>
          <w:sz w:val="24"/>
          <w:szCs w:val="24"/>
          <w:u w:val="single"/>
          <w:rtl/>
        </w:rPr>
      </w:pPr>
    </w:p>
    <w:p w:rsidR="007E58C0" w:rsidRDefault="007E58C0" w:rsidP="007E58C0">
      <w:pPr>
        <w:pStyle w:val="ab"/>
        <w:spacing w:after="0" w:line="360" w:lineRule="auto"/>
        <w:ind w:left="-58" w:firstLine="778"/>
        <w:jc w:val="both"/>
        <w:rPr>
          <w:rFonts w:ascii="David" w:hAnsi="David" w:cs="David"/>
          <w:sz w:val="24"/>
          <w:szCs w:val="24"/>
        </w:rPr>
      </w:pPr>
      <w:r>
        <w:rPr>
          <w:rFonts w:ascii="David" w:hAnsi="David" w:cs="David"/>
          <w:sz w:val="24"/>
          <w:szCs w:val="24"/>
          <w:u w:val="single"/>
          <w:rtl/>
        </w:rPr>
        <w:t>אחמד מכאווי, המכונה "חנטוש"</w:t>
      </w:r>
      <w:r>
        <w:rPr>
          <w:rFonts w:ascii="David" w:hAnsi="David" w:cs="David"/>
          <w:sz w:val="24"/>
          <w:szCs w:val="24"/>
          <w:rtl/>
        </w:rPr>
        <w:t>, העיד כי אינו מכיר את הנאשם, אך ראה אותו פעם אחת, אולי לפני שלוש שנים ומחצה, ויכול לזהותו באולם. "מישהו" אמר לעד שהנאשם יבוא אליו לקחת "ירוק", והוא זוכר שנתן לו. העד לא זכר מי אמר לו לתת "ירוק" לנאשם, לא זכר כמה מריחואנה נתן לו, ובכל מקרה הייתה זו עסקה ללא תמורה (עמ' 1616, ש' 26-25). זאת בניגוד לגרסת הנאשם שטען כי שילם עבור הסמים.</w:t>
      </w:r>
    </w:p>
    <w:p w:rsidR="007E58C0" w:rsidRDefault="007E58C0" w:rsidP="007E58C0">
      <w:pPr>
        <w:pStyle w:val="ab"/>
        <w:spacing w:after="0" w:line="360" w:lineRule="auto"/>
        <w:ind w:left="-58" w:firstLine="778"/>
        <w:jc w:val="both"/>
        <w:rPr>
          <w:rFonts w:ascii="David" w:hAnsi="David" w:cs="David"/>
          <w:sz w:val="24"/>
          <w:szCs w:val="24"/>
          <w:rtl/>
        </w:rPr>
      </w:pPr>
    </w:p>
    <w:p w:rsidR="007E58C0" w:rsidRDefault="007E58C0" w:rsidP="007E58C0">
      <w:pPr>
        <w:pStyle w:val="ab"/>
        <w:spacing w:after="0" w:line="360" w:lineRule="auto"/>
        <w:ind w:left="-58" w:firstLine="778"/>
        <w:jc w:val="both"/>
        <w:rPr>
          <w:rFonts w:ascii="David" w:hAnsi="David" w:cs="David"/>
          <w:sz w:val="24"/>
          <w:szCs w:val="24"/>
          <w:rtl/>
        </w:rPr>
      </w:pPr>
      <w:r>
        <w:rPr>
          <w:rFonts w:ascii="David" w:hAnsi="David" w:cs="David"/>
          <w:sz w:val="24"/>
          <w:szCs w:val="24"/>
          <w:rtl/>
        </w:rPr>
        <w:lastRenderedPageBreak/>
        <w:t>בחקירתו הנגדית אישר העד כי הוא נוטה לשכוח דברים "באותה שניה" (עמ' 1617 ש' 16); אמר שזוכר עוד מקרים בהם סיפק סמים לאנשים, אך אין ביכולתו לומר מתי בדיוק (עמ' 1617 ש' 31-30); את הנאשם ראה פעם אחת לפני 3.5 שנים ויכול לזהותו, אך אין לו מושג באיזה חודש זה קרה ובאיזו שעה בלילה (עמ' 1618); ולבסוף אמר שאינו זוכר אם קיבל תמורה עבור הסמים, אם לאו (עמ' 1620).</w:t>
      </w:r>
    </w:p>
    <w:p w:rsidR="007E58C0" w:rsidRDefault="007E58C0" w:rsidP="007E58C0">
      <w:pPr>
        <w:pStyle w:val="ab"/>
        <w:spacing w:after="0" w:line="360" w:lineRule="auto"/>
        <w:ind w:left="-58" w:firstLine="778"/>
        <w:jc w:val="both"/>
        <w:rPr>
          <w:rFonts w:ascii="David" w:hAnsi="David" w:cs="David"/>
          <w:sz w:val="24"/>
          <w:szCs w:val="24"/>
          <w:rtl/>
        </w:rPr>
      </w:pPr>
    </w:p>
    <w:p w:rsidR="007E58C0" w:rsidRDefault="007E58C0" w:rsidP="007E58C0">
      <w:pPr>
        <w:pStyle w:val="ab"/>
        <w:spacing w:after="0" w:line="360" w:lineRule="auto"/>
        <w:ind w:left="-58" w:firstLine="778"/>
        <w:jc w:val="both"/>
        <w:rPr>
          <w:rFonts w:ascii="David" w:hAnsi="David" w:cs="David"/>
          <w:sz w:val="24"/>
          <w:szCs w:val="24"/>
          <w:rtl/>
        </w:rPr>
      </w:pPr>
      <w:r>
        <w:rPr>
          <w:rFonts w:ascii="David" w:hAnsi="David" w:cs="David"/>
          <w:sz w:val="24"/>
          <w:szCs w:val="24"/>
          <w:rtl/>
        </w:rPr>
        <w:t xml:space="preserve">אומר כבר עתה: עדותו של מר מכאווי נדמתה בעיניי ככזו ש"נתפרה" לצורך המשפט. העד התאמץ להציג גרסה שתסייע לנאשם, אך גרסתו נטולת פרטים ואינה הגיונית. איני מאמין לגרסת העד כי מכר (או סיפק ללא תמורה) מריחואנה לנאשם, בתאריך לא ידוע (אבל לפני שלוש שנים ומחצה, באופן שמתאים לגרסת הנאשם), בשעה לא ידועה, ובהנחיית אדם לא ידוע. אין לי אמון בטענתו כי מכל לקוחותיו דווקא את הנאשם, אותו ראה לטענתו פעם אחת ויחידה לפני זמן רב, יכול היה לזהות באופן מידי בבית המשפט. </w:t>
      </w:r>
    </w:p>
    <w:p w:rsidR="007E58C0" w:rsidRDefault="007E58C0" w:rsidP="007E58C0">
      <w:pPr>
        <w:pStyle w:val="ab"/>
        <w:spacing w:after="0" w:line="360" w:lineRule="auto"/>
        <w:ind w:left="-58" w:firstLine="778"/>
        <w:jc w:val="both"/>
        <w:rPr>
          <w:rFonts w:ascii="David" w:hAnsi="David" w:cs="David"/>
          <w:sz w:val="24"/>
          <w:szCs w:val="24"/>
          <w:rtl/>
        </w:rPr>
      </w:pPr>
    </w:p>
    <w:p w:rsidR="007E58C0" w:rsidRDefault="007E58C0" w:rsidP="007E58C0">
      <w:pPr>
        <w:pStyle w:val="ab"/>
        <w:spacing w:after="0" w:line="360" w:lineRule="auto"/>
        <w:ind w:left="-58" w:firstLine="778"/>
        <w:jc w:val="both"/>
        <w:rPr>
          <w:rFonts w:ascii="David" w:hAnsi="David" w:cs="David"/>
          <w:sz w:val="24"/>
          <w:szCs w:val="24"/>
          <w:rtl/>
        </w:rPr>
      </w:pPr>
      <w:r>
        <w:rPr>
          <w:rFonts w:ascii="David" w:hAnsi="David" w:cs="David"/>
          <w:sz w:val="24"/>
          <w:szCs w:val="24"/>
          <w:rtl/>
        </w:rPr>
        <w:t>גרסתו של העד היא גרסת בדים ולא אוכל לייחס לה כל משקל.</w:t>
      </w:r>
    </w:p>
    <w:p w:rsidR="007E58C0" w:rsidRDefault="007E58C0" w:rsidP="007E58C0">
      <w:pPr>
        <w:spacing w:line="360" w:lineRule="auto"/>
        <w:jc w:val="both"/>
        <w:rPr>
          <w:rFonts w:ascii="David" w:hAnsi="David"/>
          <w:rtl/>
        </w:rPr>
      </w:pPr>
    </w:p>
    <w:p w:rsidR="007E58C0" w:rsidRDefault="007E58C0" w:rsidP="007E58C0">
      <w:pPr>
        <w:spacing w:line="360" w:lineRule="auto"/>
        <w:jc w:val="both"/>
        <w:rPr>
          <w:rFonts w:ascii="David" w:hAnsi="David"/>
          <w:rtl/>
        </w:rPr>
      </w:pPr>
      <w:r>
        <w:rPr>
          <w:rFonts w:ascii="David" w:hAnsi="David"/>
          <w:b/>
          <w:bCs/>
          <w:u w:val="single"/>
          <w:rtl/>
        </w:rPr>
        <w:t>י"ב</w:t>
      </w:r>
      <w:r>
        <w:rPr>
          <w:rFonts w:ascii="David" w:hAnsi="David"/>
          <w:b/>
          <w:bCs/>
          <w:u w:val="single"/>
          <w:rtl/>
        </w:rPr>
        <w:tab/>
        <w:t>הנאשם לא עמד בנטל הטקטי שהוטל עליו, ולא העמיד הסבר חלופי בעל אחיזה ממשית בחומר הראיות שיכול להקים ספק אמיתי באשמתו</w:t>
      </w:r>
    </w:p>
    <w:p w:rsidR="007E58C0" w:rsidRDefault="007E58C0" w:rsidP="007E58C0">
      <w:pPr>
        <w:pStyle w:val="ab"/>
        <w:numPr>
          <w:ilvl w:val="0"/>
          <w:numId w:val="8"/>
        </w:numPr>
        <w:spacing w:after="0" w:line="360" w:lineRule="auto"/>
        <w:ind w:left="-58" w:firstLine="0"/>
        <w:jc w:val="both"/>
        <w:rPr>
          <w:rFonts w:ascii="David" w:hAnsi="David" w:cs="David"/>
          <w:sz w:val="24"/>
          <w:szCs w:val="24"/>
          <w:rtl/>
        </w:rPr>
      </w:pPr>
      <w:r>
        <w:rPr>
          <w:rFonts w:ascii="David" w:hAnsi="David" w:cs="David"/>
          <w:sz w:val="24"/>
          <w:szCs w:val="24"/>
          <w:rtl/>
        </w:rPr>
        <w:t>שמעתי את הנאשם וראיתיו על דוכן העדים במשך שלוש הישיבות הארוכות בהן העיד לפנינו. עיינתי בכל אמרותיו. גרסתו בנוגע לקורותיו בליל האירוע וביחס לשלל הראיות המסבכות שהובאו נגדו אינה גרסת אמת. היא התפתחה בהתאם להערכתו של הנאשם מהן הראיות העומדות נגדו. הסבריו לראיות המפלילות אותו היו מאולצים, והלכה למעשה גרסתו בכללותה היא גרסה שקרית (עד כדי כך שבא כוחו אישר בסיכומיו על פה כי הנאשם שיקר "</w:t>
      </w:r>
      <w:r>
        <w:rPr>
          <w:rFonts w:ascii="Miriam" w:hAnsi="Miriam" w:cs="Miriam"/>
          <w:sz w:val="24"/>
          <w:szCs w:val="24"/>
          <w:rtl/>
        </w:rPr>
        <w:t>בהרבה דברים</w:t>
      </w:r>
      <w:r>
        <w:rPr>
          <w:rFonts w:ascii="David" w:hAnsi="David" w:cs="David"/>
          <w:sz w:val="24"/>
          <w:szCs w:val="24"/>
          <w:rtl/>
        </w:rPr>
        <w:t>", עמ' 1683 ש' 18-17), כבושה, שאינה ראויה לכל אמון.</w:t>
      </w:r>
    </w:p>
    <w:p w:rsidR="007E58C0" w:rsidRDefault="007E58C0" w:rsidP="007E58C0">
      <w:pPr>
        <w:pStyle w:val="ab"/>
        <w:spacing w:after="0" w:line="360" w:lineRule="auto"/>
        <w:ind w:left="-58"/>
        <w:jc w:val="both"/>
        <w:rPr>
          <w:rFonts w:ascii="David" w:hAnsi="David" w:cs="David"/>
          <w:sz w:val="24"/>
          <w:szCs w:val="24"/>
          <w:rtl/>
        </w:rPr>
      </w:pPr>
    </w:p>
    <w:p w:rsidR="007E58C0" w:rsidRDefault="007E58C0" w:rsidP="007E58C0">
      <w:pPr>
        <w:pStyle w:val="ab"/>
        <w:numPr>
          <w:ilvl w:val="0"/>
          <w:numId w:val="8"/>
        </w:numPr>
        <w:spacing w:after="0" w:line="360" w:lineRule="auto"/>
        <w:ind w:left="-58" w:firstLine="0"/>
        <w:jc w:val="both"/>
        <w:rPr>
          <w:rFonts w:ascii="David" w:hAnsi="David" w:cs="David"/>
          <w:sz w:val="24"/>
          <w:szCs w:val="24"/>
        </w:rPr>
      </w:pPr>
      <w:r>
        <w:rPr>
          <w:rFonts w:ascii="David" w:hAnsi="David" w:cs="David"/>
          <w:sz w:val="24"/>
          <w:szCs w:val="24"/>
          <w:rtl/>
        </w:rPr>
        <w:t xml:space="preserve">כך, למשל, הנאשם טען תחילה שאת מנוי 017 מכר לפני ששה חודשים או שנה, ומגרסה זו חזר כאשר הוצג לו מחקר התקשורת; טען שלא היה בלוד בליל האירוע, ובהמשך הודה שכן; הכחיש בראשית הדרך כל קשר עם ראזי, חברו הטוב וידידו זה עשור, ובהמשך נאלץ לחזור בו מגרסה זו; תחילה טען שנסע ללוד לבדו בליל האירוע, אך כאשר הוצגו לו סרטונים שמוכיחים אחרת אישר שנסע עם ראזי; טען תחילה שכאשר עזב את הדירה הודה לנואל ולאיברהים, אך כשהוצגו לו גרסותיהם שינה טעמו; תחילה גרס שאחרי הביקור בבית משפחת עבד אלה האדי חזר מיד ליפו, אך שכשהוצגו לו ראיות סותרות נדרש להסביר איך עברו שלוש שעות מעת שעזב את הבית ועד שעלה על מונית בדרך ליפו, וכך נבראה בשלב מאוחר גרסת החיפוש אחר סמים נוספים והשוטטות ברחבי לוד; למרות שתחילה הכחיש שמאן דהוא הקפיץ אותו על אופניים חשמליים בליל האירוע, כאשר הוקרן לו </w:t>
      </w:r>
      <w:r>
        <w:rPr>
          <w:rFonts w:ascii="David" w:hAnsi="David" w:cs="David"/>
          <w:sz w:val="24"/>
          <w:szCs w:val="24"/>
          <w:rtl/>
        </w:rPr>
        <w:lastRenderedPageBreak/>
        <w:t>הסרטון, שינה הנאשם טעמו בעניין זה כשהבין שהסרטון הוא ראיה ניצחת; גם גרסת הנפילה מהאופניים (או מהאופנוע) נבראה בשלב מאוחר כדי לתרץ את עדות נואל בנוגע למראה הדם על בגדיו ואת השריטות על גופו של הנאשם; ועוד ועוד, כמפורט בהרחבה לעיל.</w:t>
      </w:r>
    </w:p>
    <w:p w:rsidR="007E58C0" w:rsidRDefault="007E58C0" w:rsidP="007E58C0">
      <w:pPr>
        <w:pStyle w:val="ab"/>
        <w:rPr>
          <w:rFonts w:ascii="David" w:hAnsi="David" w:cs="David"/>
          <w:sz w:val="24"/>
          <w:szCs w:val="24"/>
        </w:rPr>
      </w:pPr>
    </w:p>
    <w:p w:rsidR="007E58C0" w:rsidRDefault="007E58C0" w:rsidP="007E58C0">
      <w:pPr>
        <w:pStyle w:val="ab"/>
        <w:numPr>
          <w:ilvl w:val="0"/>
          <w:numId w:val="8"/>
        </w:numPr>
        <w:spacing w:after="0" w:line="360" w:lineRule="auto"/>
        <w:ind w:left="-58" w:firstLine="0"/>
        <w:jc w:val="both"/>
        <w:rPr>
          <w:rFonts w:ascii="David" w:hAnsi="David" w:cs="David"/>
          <w:sz w:val="24"/>
          <w:szCs w:val="24"/>
        </w:rPr>
      </w:pPr>
      <w:r>
        <w:rPr>
          <w:rFonts w:ascii="David" w:hAnsi="David" w:cs="David"/>
          <w:sz w:val="24"/>
          <w:szCs w:val="24"/>
          <w:rtl/>
        </w:rPr>
        <w:t xml:space="preserve">כידוע, ערכה ומשקלה הראייתי של גרסה כבושה מועטים בשל החשד המתעורר באופן טבעי באשר לאמיתותה [ע"פ 1645/08 </w:t>
      </w:r>
      <w:r>
        <w:rPr>
          <w:rFonts w:ascii="David" w:hAnsi="David" w:cs="David"/>
          <w:b/>
          <w:bCs/>
          <w:sz w:val="24"/>
          <w:szCs w:val="24"/>
          <w:rtl/>
        </w:rPr>
        <w:t>פלוני נ' מדינת ישראל</w:t>
      </w:r>
      <w:r>
        <w:rPr>
          <w:rFonts w:ascii="David" w:hAnsi="David" w:cs="David"/>
          <w:sz w:val="24"/>
          <w:szCs w:val="24"/>
          <w:rtl/>
        </w:rPr>
        <w:t xml:space="preserve"> (3.9.2009)], ומשקלה של גרסה כבושה המוצגת רק לאחר הצגת ראיה מפלילה נמוך אף מזה של גרסה כבושה המוצגת לפני הצגת ראיה כזו [ע"פ 7007/15 </w:t>
      </w:r>
      <w:r>
        <w:rPr>
          <w:rFonts w:ascii="David" w:hAnsi="David" w:cs="David"/>
          <w:b/>
          <w:bCs/>
          <w:sz w:val="24"/>
          <w:szCs w:val="24"/>
          <w:rtl/>
        </w:rPr>
        <w:t>שמיל נ' מדינת ישראל</w:t>
      </w:r>
      <w:r>
        <w:rPr>
          <w:rFonts w:ascii="David" w:hAnsi="David" w:cs="David"/>
          <w:sz w:val="24"/>
          <w:szCs w:val="24"/>
          <w:rtl/>
        </w:rPr>
        <w:t xml:space="preserve"> (5.9.2015); ע"פ 5995/21 </w:t>
      </w:r>
      <w:r>
        <w:rPr>
          <w:rFonts w:ascii="David" w:hAnsi="David" w:cs="David"/>
          <w:b/>
          <w:bCs/>
          <w:sz w:val="24"/>
          <w:szCs w:val="24"/>
          <w:rtl/>
        </w:rPr>
        <w:t>אבו אלחסנה נ' מדינת ישראל</w:t>
      </w:r>
      <w:r>
        <w:rPr>
          <w:rFonts w:ascii="David" w:hAnsi="David" w:cs="David"/>
          <w:sz w:val="24"/>
          <w:szCs w:val="24"/>
          <w:rtl/>
        </w:rPr>
        <w:t xml:space="preserve">, פסקה 23 (16.6.2022); ע"פ 1682/22 </w:t>
      </w:r>
      <w:r>
        <w:rPr>
          <w:rFonts w:ascii="David" w:hAnsi="David" w:cs="David"/>
          <w:b/>
          <w:bCs/>
          <w:sz w:val="24"/>
          <w:szCs w:val="24"/>
          <w:rtl/>
        </w:rPr>
        <w:t>סבג נ' מדינת ישראל</w:t>
      </w:r>
      <w:r>
        <w:rPr>
          <w:rFonts w:ascii="David" w:hAnsi="David" w:cs="David"/>
          <w:sz w:val="24"/>
          <w:szCs w:val="24"/>
          <w:rtl/>
        </w:rPr>
        <w:t xml:space="preserve">, פסקה 27 (11.9.2022)]. </w:t>
      </w:r>
    </w:p>
    <w:p w:rsidR="007E58C0" w:rsidRDefault="007E58C0" w:rsidP="007E58C0">
      <w:pPr>
        <w:pStyle w:val="ab"/>
        <w:spacing w:after="0" w:line="360" w:lineRule="auto"/>
        <w:ind w:left="-58" w:firstLine="778"/>
        <w:jc w:val="both"/>
        <w:rPr>
          <w:rFonts w:ascii="David" w:hAnsi="David" w:cs="David"/>
          <w:sz w:val="24"/>
          <w:szCs w:val="24"/>
          <w:rtl/>
        </w:rPr>
      </w:pPr>
    </w:p>
    <w:p w:rsidR="007E58C0" w:rsidRDefault="007E58C0" w:rsidP="007E58C0">
      <w:pPr>
        <w:pStyle w:val="ab"/>
        <w:spacing w:after="0" w:line="360" w:lineRule="auto"/>
        <w:ind w:left="-58" w:firstLine="778"/>
        <w:jc w:val="both"/>
        <w:rPr>
          <w:rFonts w:ascii="David" w:hAnsi="David" w:cs="David"/>
          <w:sz w:val="24"/>
          <w:szCs w:val="24"/>
          <w:rtl/>
        </w:rPr>
      </w:pPr>
      <w:r>
        <w:rPr>
          <w:rFonts w:ascii="David" w:hAnsi="David" w:cs="David"/>
          <w:sz w:val="24"/>
          <w:szCs w:val="24"/>
          <w:rtl/>
        </w:rPr>
        <w:t>הלכות אלה מתאימות היטב להתנהלות הנאשם.</w:t>
      </w:r>
    </w:p>
    <w:p w:rsidR="007E58C0" w:rsidRDefault="007E58C0" w:rsidP="007E58C0">
      <w:pPr>
        <w:pStyle w:val="ab"/>
        <w:spacing w:after="0" w:line="360" w:lineRule="auto"/>
        <w:ind w:left="-58" w:firstLine="778"/>
        <w:jc w:val="both"/>
        <w:rPr>
          <w:rFonts w:ascii="David" w:hAnsi="David" w:cs="David"/>
          <w:sz w:val="24"/>
          <w:szCs w:val="24"/>
          <w:rtl/>
        </w:rPr>
      </w:pPr>
    </w:p>
    <w:p w:rsidR="007E58C0" w:rsidRDefault="007E58C0" w:rsidP="007E58C0">
      <w:pPr>
        <w:pStyle w:val="ab"/>
        <w:numPr>
          <w:ilvl w:val="0"/>
          <w:numId w:val="8"/>
        </w:numPr>
        <w:spacing w:after="0" w:line="360" w:lineRule="auto"/>
        <w:ind w:left="-58" w:firstLine="0"/>
        <w:jc w:val="both"/>
        <w:rPr>
          <w:rFonts w:ascii="David" w:hAnsi="David" w:cs="David"/>
          <w:sz w:val="24"/>
          <w:szCs w:val="24"/>
          <w:rtl/>
        </w:rPr>
      </w:pPr>
      <w:r>
        <w:rPr>
          <w:rFonts w:ascii="David" w:hAnsi="David" w:cs="David"/>
          <w:sz w:val="24"/>
          <w:szCs w:val="24"/>
          <w:rtl/>
        </w:rPr>
        <w:t>זאת ועוד. הנאשם בחר לשמור על זכות השתיקה בחלק מחקירותיו, והוא עשה כן רק כלפי שאלות שלוו בהטחת ראיות שעלולות היו לסבכו. זכות השתיקה של נאשם בפלילים היא כידוע זכות יסוד, ואולם כאשר חשוד בוחר לא לענות לשאלות חוקריו, ובמיוחד כאשר הוא עושה כן בתגובה לראיות מסבכות שאין לו (לפחות באותו השלב) דרך להסבירן, עולה הדבר כדי התנהגות מפלילה, שבעצמה יכולה לחזק את בנין ראיות התביעה, לוּ נדרש היה חיזוק כזה.</w:t>
      </w:r>
    </w:p>
    <w:p w:rsidR="007E58C0" w:rsidRDefault="007E58C0" w:rsidP="007E58C0">
      <w:pPr>
        <w:pStyle w:val="ab"/>
        <w:spacing w:after="0" w:line="360" w:lineRule="auto"/>
        <w:ind w:left="-58"/>
        <w:jc w:val="both"/>
        <w:rPr>
          <w:rFonts w:ascii="David" w:hAnsi="David" w:cs="David"/>
          <w:sz w:val="24"/>
          <w:szCs w:val="24"/>
          <w:rtl/>
        </w:rPr>
      </w:pPr>
    </w:p>
    <w:p w:rsidR="007E58C0" w:rsidRDefault="007E58C0" w:rsidP="007E58C0">
      <w:pPr>
        <w:pStyle w:val="ab"/>
        <w:numPr>
          <w:ilvl w:val="0"/>
          <w:numId w:val="8"/>
        </w:numPr>
        <w:spacing w:after="0" w:line="360" w:lineRule="auto"/>
        <w:ind w:left="-58" w:firstLine="0"/>
        <w:jc w:val="both"/>
        <w:rPr>
          <w:rFonts w:ascii="David" w:hAnsi="David" w:cs="David"/>
          <w:sz w:val="24"/>
          <w:szCs w:val="24"/>
        </w:rPr>
      </w:pPr>
      <w:r>
        <w:rPr>
          <w:rFonts w:ascii="David" w:hAnsi="David" w:cs="David"/>
          <w:sz w:val="24"/>
          <w:szCs w:val="24"/>
          <w:rtl/>
        </w:rPr>
        <w:t>הסבריו של הנאשם, בחקירותיו במשטרה ובעדותו בבית המשפט, לשלל הראיות המסבכות אותו בביצוע השוד והרצח, היו הסברי סרק מאולצים שנתפרו בתפירה גסה ובלתי משכנעת. כך הסבריו לשיחות המפלילות עם איברהים; כך הכחשתו את יכולתו לפרוץ לדירה דרך חלון המקלחת למרות דבריו למדובב בנוגע ליכולותיו בתחום זה והעובדה שאין עליה עוררין כי הייתה לו היכרות ממשית עם החלון בו עסקינן, שכן לדבריו הוא שהתקינו; כך הסברו התמים לדברים ששמע ראזי בשיחת הטלפון בשעה 2:27; כך טענתו שתר אחרי איברהים כדי שיוכל להיכנס הביתה יחד עמו רק משום שנואל נמצאת שם לבדה; כך הסבריו למראהו בליל האירוע מיד לאחר הרצח, כפי שנקלט בחושיה של נואל; כך הסבריו לסיבה בעטיה לא זיהה את עצמו בסרטונים; ועוד ועוד, אין ספור.</w:t>
      </w:r>
    </w:p>
    <w:p w:rsidR="007E58C0" w:rsidRDefault="007E58C0" w:rsidP="007E58C0">
      <w:pPr>
        <w:pStyle w:val="ab"/>
        <w:rPr>
          <w:rFonts w:ascii="David" w:hAnsi="David" w:cs="David"/>
          <w:sz w:val="24"/>
          <w:szCs w:val="24"/>
          <w:rtl/>
        </w:rPr>
      </w:pPr>
    </w:p>
    <w:p w:rsidR="007E58C0" w:rsidRDefault="007E58C0" w:rsidP="007E58C0">
      <w:pPr>
        <w:pStyle w:val="ab"/>
        <w:numPr>
          <w:ilvl w:val="0"/>
          <w:numId w:val="8"/>
        </w:numPr>
        <w:spacing w:after="0" w:line="360" w:lineRule="auto"/>
        <w:ind w:left="-58" w:firstLine="0"/>
        <w:jc w:val="both"/>
        <w:rPr>
          <w:rFonts w:ascii="David" w:hAnsi="David" w:cs="David"/>
          <w:sz w:val="24"/>
          <w:szCs w:val="24"/>
        </w:rPr>
      </w:pPr>
      <w:r>
        <w:rPr>
          <w:rFonts w:ascii="David" w:hAnsi="David" w:cs="David"/>
          <w:sz w:val="24"/>
          <w:szCs w:val="24"/>
          <w:rtl/>
        </w:rPr>
        <w:t xml:space="preserve">גרסת הנאשם אינה ראויה אפוא לאמון, וכיוון שכך ברי כי לא עמד בנטל הטקטי שהוטל עליו, ולא העמיד הסבר סביר חלופי ומשכנע, המעוגן בחומר הראיות, לטענה כי פרץ לדירת המנוח ורצח אותו כמפורט בכתב האישום המתוקן. </w:t>
      </w:r>
    </w:p>
    <w:p w:rsidR="007E58C0" w:rsidRDefault="007E58C0" w:rsidP="007E58C0">
      <w:pPr>
        <w:pStyle w:val="ab"/>
        <w:rPr>
          <w:rFonts w:ascii="David" w:hAnsi="David" w:cs="David"/>
          <w:sz w:val="24"/>
          <w:szCs w:val="24"/>
          <w:rtl/>
        </w:rPr>
      </w:pPr>
    </w:p>
    <w:p w:rsidR="007E58C0" w:rsidRDefault="007E58C0" w:rsidP="007E58C0">
      <w:pPr>
        <w:pStyle w:val="ab"/>
        <w:spacing w:after="0" w:line="360" w:lineRule="auto"/>
        <w:ind w:left="-58" w:firstLine="778"/>
        <w:jc w:val="both"/>
        <w:rPr>
          <w:rFonts w:ascii="David" w:hAnsi="David" w:cs="David"/>
          <w:sz w:val="24"/>
          <w:szCs w:val="24"/>
        </w:rPr>
      </w:pPr>
      <w:r>
        <w:rPr>
          <w:rFonts w:ascii="David" w:hAnsi="David" w:cs="David"/>
          <w:sz w:val="24"/>
          <w:szCs w:val="24"/>
          <w:rtl/>
        </w:rPr>
        <w:t xml:space="preserve">ההסבר חלופי שהציע הסניגור המלומד, לראשונה בסיכומיו על פה, שהנאשם היה מעורב במשהו בלתי חוקי </w:t>
      </w:r>
      <w:r>
        <w:rPr>
          <w:rFonts w:ascii="David" w:hAnsi="David" w:cs="David"/>
          <w:b/>
          <w:bCs/>
          <w:sz w:val="24"/>
          <w:szCs w:val="24"/>
          <w:rtl/>
        </w:rPr>
        <w:t>אחר</w:t>
      </w:r>
      <w:r>
        <w:rPr>
          <w:rFonts w:ascii="David" w:hAnsi="David" w:cs="David"/>
          <w:sz w:val="24"/>
          <w:szCs w:val="24"/>
          <w:rtl/>
        </w:rPr>
        <w:t xml:space="preserve"> באותו הלילה, אינו מעוגן כלל בחומר הראיות ולא הוצגה לנו כל סיבה מדוע </w:t>
      </w:r>
      <w:r>
        <w:rPr>
          <w:rFonts w:ascii="David" w:hAnsi="David" w:cs="David"/>
          <w:sz w:val="24"/>
          <w:szCs w:val="24"/>
          <w:rtl/>
        </w:rPr>
        <w:lastRenderedPageBreak/>
        <w:t>לא הועלה על ידי הנאשם עצמו בעדותו. אין מדובר אפוא בהסבר חלופי שעונה על התנאים שהציבה הפסיקה.</w:t>
      </w:r>
    </w:p>
    <w:p w:rsidR="007E58C0" w:rsidRDefault="007E58C0" w:rsidP="007E58C0">
      <w:pPr>
        <w:pStyle w:val="ab"/>
        <w:spacing w:after="0" w:line="360" w:lineRule="auto"/>
        <w:ind w:left="-58" w:firstLine="778"/>
        <w:jc w:val="both"/>
        <w:rPr>
          <w:rFonts w:ascii="David" w:hAnsi="David" w:cs="David"/>
          <w:sz w:val="24"/>
          <w:szCs w:val="24"/>
          <w:rtl/>
        </w:rPr>
      </w:pPr>
    </w:p>
    <w:p w:rsidR="007E58C0" w:rsidRDefault="007E58C0" w:rsidP="007E58C0">
      <w:pPr>
        <w:spacing w:line="360" w:lineRule="auto"/>
        <w:jc w:val="both"/>
        <w:rPr>
          <w:rFonts w:ascii="David" w:hAnsi="David"/>
          <w:rtl/>
        </w:rPr>
      </w:pPr>
    </w:p>
    <w:p w:rsidR="007E58C0" w:rsidRDefault="007E58C0" w:rsidP="007E58C0">
      <w:pPr>
        <w:spacing w:line="360" w:lineRule="auto"/>
        <w:jc w:val="both"/>
        <w:rPr>
          <w:rFonts w:ascii="David" w:hAnsi="David"/>
          <w:rtl/>
        </w:rPr>
      </w:pPr>
      <w:r>
        <w:rPr>
          <w:rFonts w:ascii="David" w:hAnsi="David"/>
          <w:b/>
          <w:bCs/>
          <w:u w:val="single"/>
          <w:rtl/>
        </w:rPr>
        <w:t>י"ג</w:t>
      </w:r>
      <w:r>
        <w:rPr>
          <w:rFonts w:ascii="David" w:hAnsi="David"/>
          <w:b/>
          <w:bCs/>
          <w:u w:val="single"/>
          <w:rtl/>
        </w:rPr>
        <w:tab/>
        <w:t>טענות הגנה נוספות</w:t>
      </w:r>
    </w:p>
    <w:p w:rsidR="007E58C0" w:rsidRDefault="007E58C0" w:rsidP="007E58C0">
      <w:pPr>
        <w:pStyle w:val="ab"/>
        <w:numPr>
          <w:ilvl w:val="0"/>
          <w:numId w:val="8"/>
        </w:numPr>
        <w:spacing w:after="0" w:line="360" w:lineRule="auto"/>
        <w:ind w:left="-58" w:firstLine="0"/>
        <w:jc w:val="both"/>
        <w:rPr>
          <w:rFonts w:ascii="David" w:hAnsi="David" w:cs="David"/>
          <w:sz w:val="24"/>
          <w:szCs w:val="24"/>
          <w:rtl/>
        </w:rPr>
      </w:pPr>
      <w:r>
        <w:rPr>
          <w:rFonts w:ascii="David" w:hAnsi="David" w:cs="David"/>
          <w:sz w:val="24"/>
          <w:szCs w:val="24"/>
          <w:rtl/>
        </w:rPr>
        <w:t>בסיכומיה טענה ההגנה מספר טענות שדורשות התייחסות נפרדת. אלה יידונו להלן.</w:t>
      </w:r>
    </w:p>
    <w:p w:rsidR="007E58C0" w:rsidRDefault="007E58C0" w:rsidP="007E58C0">
      <w:pPr>
        <w:pStyle w:val="ab"/>
        <w:spacing w:after="0" w:line="360" w:lineRule="auto"/>
        <w:ind w:left="-58"/>
        <w:jc w:val="both"/>
        <w:rPr>
          <w:rFonts w:ascii="David" w:hAnsi="David" w:cs="David"/>
          <w:sz w:val="24"/>
          <w:szCs w:val="24"/>
          <w:rtl/>
        </w:rPr>
      </w:pPr>
    </w:p>
    <w:p w:rsidR="007E58C0" w:rsidRDefault="007E58C0" w:rsidP="007E58C0">
      <w:pPr>
        <w:pStyle w:val="ab"/>
        <w:numPr>
          <w:ilvl w:val="0"/>
          <w:numId w:val="8"/>
        </w:numPr>
        <w:spacing w:after="0" w:line="360" w:lineRule="auto"/>
        <w:ind w:left="-58" w:firstLine="0"/>
        <w:jc w:val="both"/>
        <w:rPr>
          <w:rFonts w:ascii="David" w:hAnsi="David" w:cs="David"/>
          <w:sz w:val="24"/>
          <w:szCs w:val="24"/>
        </w:rPr>
      </w:pPr>
      <w:r>
        <w:rPr>
          <w:rFonts w:ascii="David" w:hAnsi="David" w:cs="David"/>
          <w:sz w:val="24"/>
          <w:szCs w:val="24"/>
          <w:rtl/>
        </w:rPr>
        <w:t>טענת אחת היא כי מן העובדה ש</w:t>
      </w:r>
      <w:r>
        <w:rPr>
          <w:rFonts w:ascii="David" w:hAnsi="David" w:cs="David"/>
          <w:b/>
          <w:bCs/>
          <w:sz w:val="24"/>
          <w:szCs w:val="24"/>
          <w:rtl/>
        </w:rPr>
        <w:t>בציפורניו של המנוח נמצאה תערובת של פרופילים גנטיים של המנוח ושל אדם נוסף שאינו הנאשם</w:t>
      </w:r>
      <w:r>
        <w:rPr>
          <w:rFonts w:ascii="David" w:hAnsi="David" w:cs="David"/>
          <w:sz w:val="24"/>
          <w:szCs w:val="24"/>
          <w:rtl/>
        </w:rPr>
        <w:t>, ניתן להסיק שדנ"א זה שייך לפורץ האמיתי.</w:t>
      </w:r>
    </w:p>
    <w:p w:rsidR="007E58C0" w:rsidRDefault="007E58C0" w:rsidP="007E58C0">
      <w:pPr>
        <w:pStyle w:val="ab"/>
        <w:rPr>
          <w:rFonts w:ascii="David" w:hAnsi="David" w:cs="David"/>
          <w:sz w:val="24"/>
          <w:szCs w:val="24"/>
        </w:rPr>
      </w:pPr>
    </w:p>
    <w:p w:rsidR="007E58C0" w:rsidRDefault="007E58C0" w:rsidP="007E58C0">
      <w:pPr>
        <w:pStyle w:val="ab"/>
        <w:spacing w:after="0" w:line="360" w:lineRule="auto"/>
        <w:ind w:left="-58" w:firstLine="778"/>
        <w:jc w:val="both"/>
        <w:rPr>
          <w:rFonts w:ascii="David" w:hAnsi="David" w:cs="David"/>
          <w:sz w:val="24"/>
          <w:szCs w:val="24"/>
        </w:rPr>
      </w:pPr>
      <w:r>
        <w:rPr>
          <w:rFonts w:ascii="David" w:hAnsi="David" w:cs="David"/>
          <w:sz w:val="24"/>
          <w:szCs w:val="24"/>
          <w:rtl/>
        </w:rPr>
        <w:t xml:space="preserve">טענה זו יש לדחות בשתי ידיים. </w:t>
      </w:r>
    </w:p>
    <w:p w:rsidR="007E58C0" w:rsidRDefault="007E58C0" w:rsidP="007E58C0">
      <w:pPr>
        <w:pStyle w:val="ab"/>
        <w:spacing w:after="0" w:line="360" w:lineRule="auto"/>
        <w:ind w:left="-58" w:firstLine="778"/>
        <w:jc w:val="both"/>
        <w:rPr>
          <w:rFonts w:ascii="David" w:hAnsi="David" w:cs="David"/>
          <w:sz w:val="24"/>
          <w:szCs w:val="24"/>
          <w:rtl/>
        </w:rPr>
      </w:pPr>
    </w:p>
    <w:p w:rsidR="007E58C0" w:rsidRDefault="007E58C0" w:rsidP="007E58C0">
      <w:pPr>
        <w:pStyle w:val="ab"/>
        <w:spacing w:after="0" w:line="360" w:lineRule="auto"/>
        <w:ind w:left="-58" w:firstLine="778"/>
        <w:jc w:val="both"/>
        <w:rPr>
          <w:rFonts w:ascii="David" w:hAnsi="David" w:cs="David"/>
          <w:sz w:val="24"/>
          <w:szCs w:val="24"/>
          <w:rtl/>
        </w:rPr>
      </w:pPr>
      <w:r>
        <w:rPr>
          <w:rFonts w:ascii="David" w:hAnsi="David" w:cs="David"/>
          <w:sz w:val="24"/>
          <w:szCs w:val="24"/>
          <w:rtl/>
        </w:rPr>
        <w:t xml:space="preserve">אמנם בציפורני יד שמאל של המנוח (הממצא ביד ימין היה פחות אינפורמטיבי ולכן לא נבדק) נמצאה תערובת דנ"א הכוללת את הפרופיל הגנטי שלו ושל אדם נוסף (חוות דעת ד"ר מיכל שיינפלד ת/18 והפירוט ת/18א), ואולם פרופיל גנטי זה, שלא נמצא במאגר המשטרתי, היה </w:t>
      </w:r>
      <w:r>
        <w:rPr>
          <w:rFonts w:ascii="David" w:hAnsi="David" w:cs="David"/>
          <w:b/>
          <w:bCs/>
          <w:sz w:val="24"/>
          <w:szCs w:val="24"/>
          <w:rtl/>
        </w:rPr>
        <w:t>נקבי</w:t>
      </w:r>
      <w:r>
        <w:rPr>
          <w:rFonts w:ascii="David" w:hAnsi="David" w:cs="David"/>
          <w:sz w:val="24"/>
          <w:szCs w:val="24"/>
          <w:rtl/>
        </w:rPr>
        <w:t xml:space="preserve"> (עדות מומחית הדנ"א, עמ' 204), דבר התואם את העובדה כי המנוח היה מטופל בידי מספר נשים, שחלקן העידו בבית המשפט. </w:t>
      </w:r>
    </w:p>
    <w:p w:rsidR="007E58C0" w:rsidRDefault="007E58C0" w:rsidP="007E58C0">
      <w:pPr>
        <w:pStyle w:val="ab"/>
        <w:spacing w:after="0" w:line="360" w:lineRule="auto"/>
        <w:ind w:left="-58" w:firstLine="778"/>
        <w:jc w:val="both"/>
        <w:rPr>
          <w:rFonts w:ascii="David" w:hAnsi="David" w:cs="David"/>
          <w:sz w:val="24"/>
          <w:szCs w:val="24"/>
          <w:rtl/>
        </w:rPr>
      </w:pPr>
    </w:p>
    <w:p w:rsidR="007E58C0" w:rsidRDefault="007E58C0" w:rsidP="007E58C0">
      <w:pPr>
        <w:pStyle w:val="ab"/>
        <w:spacing w:after="0" w:line="360" w:lineRule="auto"/>
        <w:ind w:left="-58" w:firstLine="778"/>
        <w:jc w:val="both"/>
        <w:rPr>
          <w:rFonts w:ascii="David" w:hAnsi="David" w:cs="David"/>
          <w:sz w:val="24"/>
          <w:szCs w:val="24"/>
          <w:rtl/>
        </w:rPr>
      </w:pPr>
      <w:r>
        <w:rPr>
          <w:rFonts w:ascii="David" w:hAnsi="David" w:cs="David"/>
          <w:sz w:val="24"/>
          <w:szCs w:val="24"/>
          <w:rtl/>
        </w:rPr>
        <w:t xml:space="preserve">מסקנה זו מתחזקת מעדותה של מומחית הדנ"א ד"ר שיינפלד (עמ' 207-205 ו-227) ומן המאמר שכתבה (ת/18ב), מהם עלה, בין היתר, כי מציאת תערובת תחת ציפורני קורבן עבירת רצח היא עניין נדיר (כ-22% בלבד), </w:t>
      </w:r>
      <w:r>
        <w:rPr>
          <w:rFonts w:ascii="David" w:hAnsi="David" w:cs="David"/>
          <w:b/>
          <w:bCs/>
          <w:sz w:val="24"/>
          <w:szCs w:val="24"/>
          <w:rtl/>
        </w:rPr>
        <w:t>לא כל מאבק בין רוצח לנרצח משאיר דנ"א של הרוצח תחת ציפורני הקורבן</w:t>
      </w:r>
      <w:r>
        <w:rPr>
          <w:rFonts w:ascii="David" w:hAnsi="David" w:cs="David"/>
          <w:sz w:val="24"/>
          <w:szCs w:val="24"/>
          <w:rtl/>
        </w:rPr>
        <w:t xml:space="preserve"> ומגע משמעותי ואינטנסיבי בין בני אדם, לא רק מגע זוגי אבל גם לא מגע אקראי, יכול בהחלט לגרום להעברת דנ"א מהמטפל למטופל (ראו גם פרוטוקול חקירת המומחית בתיק אחר – נ/4). ההגנה לא העידה מומחה דנ"א מטעמה, וכך נותרה מסקנתה ההגיונית והסבירה של מומחית התביעה המסקנה היחידה שהוצגה במשפט.</w:t>
      </w:r>
    </w:p>
    <w:p w:rsidR="007E58C0" w:rsidRDefault="007E58C0" w:rsidP="007E58C0">
      <w:pPr>
        <w:pStyle w:val="ab"/>
        <w:spacing w:after="0" w:line="360" w:lineRule="auto"/>
        <w:ind w:left="-58" w:firstLine="778"/>
        <w:jc w:val="both"/>
        <w:rPr>
          <w:rFonts w:ascii="David" w:hAnsi="David" w:cs="David"/>
          <w:sz w:val="24"/>
          <w:szCs w:val="24"/>
          <w:rtl/>
        </w:rPr>
      </w:pPr>
    </w:p>
    <w:p w:rsidR="007E58C0" w:rsidRDefault="007E58C0" w:rsidP="007E58C0">
      <w:pPr>
        <w:pStyle w:val="ab"/>
        <w:spacing w:after="0" w:line="360" w:lineRule="auto"/>
        <w:ind w:left="-58" w:firstLine="778"/>
        <w:jc w:val="both"/>
        <w:rPr>
          <w:rFonts w:ascii="David" w:hAnsi="David" w:cs="David"/>
          <w:sz w:val="24"/>
          <w:szCs w:val="24"/>
        </w:rPr>
      </w:pPr>
      <w:r>
        <w:rPr>
          <w:rFonts w:ascii="David" w:hAnsi="David" w:cs="David"/>
          <w:sz w:val="24"/>
          <w:szCs w:val="24"/>
          <w:rtl/>
        </w:rPr>
        <w:t xml:space="preserve">ואולי חשוב מכל אלה: בניגוד לטענת ההגנה </w:t>
      </w:r>
      <w:r>
        <w:rPr>
          <w:rFonts w:ascii="David" w:hAnsi="David" w:cs="David"/>
          <w:b/>
          <w:bCs/>
          <w:sz w:val="24"/>
          <w:szCs w:val="24"/>
          <w:rtl/>
        </w:rPr>
        <w:t>זירת הרצח לא לימדה על מאבק כלשהו מצדו של המנוח (להבדיל מתקיפה חד צדדית וברוטאלית מצד הפורץ)</w:t>
      </w:r>
      <w:r>
        <w:rPr>
          <w:rFonts w:ascii="David" w:hAnsi="David" w:cs="David"/>
          <w:sz w:val="24"/>
          <w:szCs w:val="24"/>
          <w:rtl/>
        </w:rPr>
        <w:t xml:space="preserve">. באופן יחסי לזירת רצח לא היו בה הרבה כתמי דם, ניתוח הזירה לימד דווקא על כך שכל הדם בה היה של המנוח, ולא היה שום סימן בזירה עצמה, כגון התזות דם, למאבק דו-צדדי (עדותו של מני ורניצקי, עמ' 650 ואילך; עדות פקד נועם גונן, עמ' 754, 804-803). </w:t>
      </w:r>
    </w:p>
    <w:p w:rsidR="007E58C0" w:rsidRDefault="007E58C0" w:rsidP="007E58C0">
      <w:pPr>
        <w:pStyle w:val="ab"/>
        <w:spacing w:after="0" w:line="360" w:lineRule="auto"/>
        <w:ind w:left="-58" w:firstLine="778"/>
        <w:jc w:val="both"/>
        <w:rPr>
          <w:rFonts w:ascii="David" w:hAnsi="David" w:cs="David"/>
          <w:sz w:val="24"/>
          <w:szCs w:val="24"/>
          <w:rtl/>
        </w:rPr>
      </w:pPr>
    </w:p>
    <w:p w:rsidR="007E58C0" w:rsidRDefault="007E58C0" w:rsidP="007E58C0">
      <w:pPr>
        <w:pStyle w:val="ab"/>
        <w:spacing w:after="0" w:line="360" w:lineRule="auto"/>
        <w:ind w:left="-58" w:firstLine="778"/>
        <w:jc w:val="both"/>
        <w:rPr>
          <w:rFonts w:ascii="David" w:hAnsi="David" w:cs="David"/>
          <w:sz w:val="24"/>
          <w:szCs w:val="24"/>
          <w:rtl/>
        </w:rPr>
      </w:pPr>
      <w:r>
        <w:rPr>
          <w:rFonts w:ascii="David" w:hAnsi="David" w:cs="David"/>
          <w:sz w:val="24"/>
          <w:szCs w:val="24"/>
          <w:rtl/>
        </w:rPr>
        <w:lastRenderedPageBreak/>
        <w:t>ההגנה התעלמה מעדות מפורשת זו של מומחה הזירה והפנתה בסיכומיה רק לעדותו של הרופא המשפטי ד"ר אלון קריספין, שהגיע לזירה על מנת לבדוק את גופת המנוח לצורך הערכה ראשונית בדבר המנגנון או המנגנונים שהביאו למוות, וכן על מנת לקבוע שעת המוות (חוות הדעת ת/23, ת/24). ד"ר קריספין כתב בחוות דעתו ת/23 כי בגופת המנוח נמצאו ממצאים חבלתיים רבים, שיכולים ללמד על פעולה במקביל של מספר מנגנונים שהביאו למותו. אחר שקבע כך ציין המומחה כך: "</w:t>
      </w:r>
      <w:r>
        <w:rPr>
          <w:rFonts w:ascii="Miriam" w:hAnsi="Miriam" w:cs="Miriam"/>
          <w:sz w:val="24"/>
          <w:szCs w:val="24"/>
          <w:rtl/>
        </w:rPr>
        <w:t>עם זאת, מאבק הוא תהליך דינמי ושינויי מנח בין התוקף/ים לקורבן או ניסיונות התגוננות של הקורבן באמצעות ניסיונות הרחקה של אמצעי החניקה יכולים לגרום למגוון רחב של ממצאים</w:t>
      </w:r>
      <w:r>
        <w:rPr>
          <w:rFonts w:ascii="David" w:hAnsi="David" w:cs="David"/>
          <w:sz w:val="24"/>
          <w:szCs w:val="24"/>
          <w:rtl/>
        </w:rPr>
        <w:t>"</w:t>
      </w:r>
      <w:r>
        <w:rPr>
          <w:rFonts w:ascii="David" w:hAnsi="David" w:cs="David"/>
          <w:b/>
          <w:bCs/>
          <w:sz w:val="24"/>
          <w:szCs w:val="24"/>
          <w:rtl/>
        </w:rPr>
        <w:t xml:space="preserve">. </w:t>
      </w:r>
      <w:r>
        <w:rPr>
          <w:rFonts w:ascii="David" w:hAnsi="David" w:cs="David"/>
          <w:sz w:val="24"/>
          <w:szCs w:val="24"/>
          <w:rtl/>
        </w:rPr>
        <w:t xml:space="preserve">ד"ר קריספין </w:t>
      </w:r>
      <w:r>
        <w:rPr>
          <w:rFonts w:ascii="David" w:hAnsi="David" w:cs="David"/>
          <w:b/>
          <w:bCs/>
          <w:sz w:val="24"/>
          <w:szCs w:val="24"/>
          <w:rtl/>
        </w:rPr>
        <w:t>לא קבע</w:t>
      </w:r>
      <w:r>
        <w:rPr>
          <w:rFonts w:ascii="David" w:hAnsi="David" w:cs="David"/>
          <w:sz w:val="24"/>
          <w:szCs w:val="24"/>
          <w:rtl/>
        </w:rPr>
        <w:t xml:space="preserve"> כי המנוח התגונן מפני תוקפו, ובעדותו הבהיר שהממצאים יכולים להוות פצעי הגנה, בפרט פצעי הקרע והשפשוף שנמצאו (כעולה מחוות הדעת ת/23) באמותיו של המנוח. ד"ר קריספין אכן העיד שנראה שהיה לפחות ניסיון של המנוח להגן על צווארו (עמ' 959 ש' 33-31), אך מיד הבהיר שהוא לאו דווקא מדבר על מאבק שווה כוחות (עמ' 960 ש' 26-25).</w:t>
      </w:r>
    </w:p>
    <w:p w:rsidR="007E58C0" w:rsidRDefault="007E58C0" w:rsidP="007E58C0">
      <w:pPr>
        <w:pStyle w:val="ab"/>
        <w:spacing w:after="0" w:line="360" w:lineRule="auto"/>
        <w:ind w:left="-58" w:firstLine="778"/>
        <w:jc w:val="both"/>
        <w:rPr>
          <w:rFonts w:ascii="David" w:hAnsi="David" w:cs="David"/>
          <w:b/>
          <w:bCs/>
          <w:sz w:val="24"/>
          <w:szCs w:val="24"/>
          <w:rtl/>
        </w:rPr>
      </w:pPr>
    </w:p>
    <w:p w:rsidR="007E58C0" w:rsidRDefault="007E58C0" w:rsidP="007E58C0">
      <w:pPr>
        <w:pStyle w:val="ab"/>
        <w:spacing w:after="0" w:line="360" w:lineRule="auto"/>
        <w:ind w:left="-58" w:firstLine="778"/>
        <w:jc w:val="both"/>
        <w:rPr>
          <w:rFonts w:ascii="David" w:hAnsi="David" w:cs="David"/>
          <w:sz w:val="24"/>
          <w:szCs w:val="24"/>
          <w:rtl/>
        </w:rPr>
      </w:pPr>
      <w:r>
        <w:rPr>
          <w:rFonts w:ascii="David" w:hAnsi="David" w:cs="David"/>
          <w:b/>
          <w:bCs/>
          <w:sz w:val="24"/>
          <w:szCs w:val="24"/>
          <w:rtl/>
        </w:rPr>
        <w:t>מכאן שלא הייתה סיבה למצוא דנ"א של התוקף תחת ציפורני המנוח</w:t>
      </w:r>
      <w:r>
        <w:rPr>
          <w:rFonts w:ascii="David" w:hAnsi="David" w:cs="David"/>
          <w:sz w:val="24"/>
          <w:szCs w:val="24"/>
          <w:rtl/>
        </w:rPr>
        <w:t>.</w:t>
      </w:r>
    </w:p>
    <w:p w:rsidR="007E58C0" w:rsidRDefault="007E58C0" w:rsidP="007E58C0">
      <w:pPr>
        <w:pStyle w:val="ab"/>
        <w:spacing w:after="0" w:line="360" w:lineRule="auto"/>
        <w:ind w:left="-58" w:firstLine="778"/>
        <w:jc w:val="both"/>
        <w:rPr>
          <w:rFonts w:ascii="David" w:hAnsi="David" w:cs="David"/>
          <w:sz w:val="24"/>
          <w:szCs w:val="24"/>
          <w:rtl/>
        </w:rPr>
      </w:pPr>
    </w:p>
    <w:p w:rsidR="007E58C0" w:rsidRDefault="007E58C0" w:rsidP="007E58C0">
      <w:pPr>
        <w:pStyle w:val="ab"/>
        <w:spacing w:after="0" w:line="360" w:lineRule="auto"/>
        <w:ind w:left="-58" w:firstLine="778"/>
        <w:jc w:val="both"/>
        <w:rPr>
          <w:rFonts w:ascii="David" w:hAnsi="David" w:cs="David"/>
          <w:sz w:val="24"/>
          <w:szCs w:val="24"/>
          <w:rtl/>
        </w:rPr>
      </w:pPr>
      <w:r>
        <w:rPr>
          <w:rFonts w:ascii="David" w:hAnsi="David" w:cs="David"/>
          <w:sz w:val="24"/>
          <w:szCs w:val="24"/>
          <w:rtl/>
        </w:rPr>
        <w:t>למעלה מן הצורך מצאתי להעיר כי גם אילו היה נופל החשד שאדם נוסף היה מעורב בתקיפת המנוח, בנסיבות העניין לא היה בכך כדי לפגום במשקלו של הנטל הטקטי שהועבר אל הנאשם להסביר את מארג הראיות המסבכות שהוצג נגדו, ובראשן הימצאות דנ"א שלו על המברג ששימש לפריצה.</w:t>
      </w:r>
    </w:p>
    <w:p w:rsidR="007E58C0" w:rsidRDefault="007E58C0" w:rsidP="007E58C0">
      <w:pPr>
        <w:pStyle w:val="ab"/>
        <w:spacing w:after="0" w:line="360" w:lineRule="auto"/>
        <w:ind w:left="-58" w:firstLine="778"/>
        <w:jc w:val="both"/>
        <w:rPr>
          <w:rFonts w:ascii="David" w:hAnsi="David" w:cs="David"/>
          <w:sz w:val="24"/>
          <w:szCs w:val="24"/>
          <w:rtl/>
        </w:rPr>
      </w:pPr>
    </w:p>
    <w:p w:rsidR="007E58C0" w:rsidRDefault="007E58C0" w:rsidP="007E58C0">
      <w:pPr>
        <w:pStyle w:val="ab"/>
        <w:spacing w:after="0" w:line="360" w:lineRule="auto"/>
        <w:ind w:left="-58" w:firstLine="778"/>
        <w:jc w:val="both"/>
        <w:rPr>
          <w:rFonts w:ascii="David" w:hAnsi="David" w:cs="David"/>
          <w:sz w:val="24"/>
          <w:szCs w:val="24"/>
          <w:rtl/>
        </w:rPr>
      </w:pPr>
      <w:r>
        <w:rPr>
          <w:rFonts w:ascii="David" w:hAnsi="David" w:cs="David"/>
          <w:sz w:val="24"/>
          <w:szCs w:val="24"/>
          <w:rtl/>
        </w:rPr>
        <w:t xml:space="preserve">יצוין כי בסיכומים על פה טען ב"כ הנאשם לראשונה טענה נוספת בעניין זה: שהמאשימה לא שללה את האפשרות שהדנ"א הנוסף שנמצא על גבי המברג הוא אותו דנ"א נוסף שנמצא תחת ציפורני המנוח. גם טענה זו יש לדחות. מארג הראיות שהוצג נגד הנאשם חייב אותו, ולא את המאשימה, לתת הסבר לכלל הממצאים, לרבות הממצאים הגנטיים. והנה, חרף העובדה שחוות הדעת של מומחית הדנ"א וניירות העבודה שלו היו ברשות ההגנה, לא מצאה היא לנכון לחקור את מומחית התביעה בעניין זה או להעיד מומחה מטעמה, וטעמיה עמה.  </w:t>
      </w:r>
    </w:p>
    <w:p w:rsidR="007E58C0" w:rsidRDefault="007E58C0" w:rsidP="007E58C0">
      <w:pPr>
        <w:pStyle w:val="ab"/>
        <w:rPr>
          <w:rFonts w:ascii="David" w:hAnsi="David" w:cs="David"/>
          <w:sz w:val="24"/>
          <w:szCs w:val="24"/>
          <w:rtl/>
        </w:rPr>
      </w:pPr>
    </w:p>
    <w:p w:rsidR="007E58C0" w:rsidRDefault="007E58C0" w:rsidP="007E58C0">
      <w:pPr>
        <w:pStyle w:val="ab"/>
        <w:numPr>
          <w:ilvl w:val="0"/>
          <w:numId w:val="8"/>
        </w:numPr>
        <w:spacing w:after="0" w:line="360" w:lineRule="auto"/>
        <w:ind w:left="-58" w:firstLine="0"/>
        <w:jc w:val="both"/>
        <w:rPr>
          <w:rFonts w:ascii="David" w:hAnsi="David" w:cs="David"/>
          <w:sz w:val="24"/>
          <w:szCs w:val="24"/>
          <w:rtl/>
        </w:rPr>
      </w:pPr>
      <w:r>
        <w:rPr>
          <w:rFonts w:ascii="David" w:hAnsi="David" w:cs="David"/>
          <w:b/>
          <w:bCs/>
          <w:sz w:val="24"/>
          <w:szCs w:val="24"/>
          <w:rtl/>
        </w:rPr>
        <w:t>ההגנה טענה עוד כי הרופא המשפטי ד"ר נחמן חיווה דעתו שלא נמצאו על גופו של הנאשם פצעים שמתיישבים עם תקיפה אלימה</w:t>
      </w:r>
      <w:r>
        <w:rPr>
          <w:rFonts w:ascii="David" w:hAnsi="David" w:cs="David"/>
          <w:sz w:val="24"/>
          <w:szCs w:val="24"/>
          <w:rtl/>
        </w:rPr>
        <w:t xml:space="preserve">. </w:t>
      </w:r>
    </w:p>
    <w:p w:rsidR="007E58C0" w:rsidRDefault="007E58C0" w:rsidP="007E58C0">
      <w:pPr>
        <w:pStyle w:val="ab"/>
        <w:spacing w:after="0" w:line="360" w:lineRule="auto"/>
        <w:ind w:left="-58"/>
        <w:jc w:val="both"/>
        <w:rPr>
          <w:rFonts w:ascii="David" w:hAnsi="David" w:cs="David"/>
          <w:sz w:val="24"/>
          <w:szCs w:val="24"/>
          <w:rtl/>
        </w:rPr>
      </w:pPr>
    </w:p>
    <w:p w:rsidR="007E58C0" w:rsidRDefault="007E58C0" w:rsidP="007E58C0">
      <w:pPr>
        <w:pStyle w:val="ab"/>
        <w:spacing w:after="0" w:line="360" w:lineRule="auto"/>
        <w:ind w:left="-58" w:firstLine="778"/>
        <w:jc w:val="both"/>
        <w:rPr>
          <w:rFonts w:ascii="David" w:hAnsi="David" w:cs="David"/>
          <w:sz w:val="24"/>
          <w:szCs w:val="24"/>
        </w:rPr>
      </w:pPr>
      <w:r>
        <w:rPr>
          <w:rFonts w:ascii="David" w:hAnsi="David" w:cs="David"/>
          <w:sz w:val="24"/>
          <w:szCs w:val="24"/>
          <w:rtl/>
        </w:rPr>
        <w:t>דא עקא שד"ר נחמן החליט לא לבדוק את הנאשם, אלא הסתכל בתמונות שצולמו עם מעצרו של האחרון, 13 ימים לאחר הרצח, וחיווה דעתו כי פצעים מסוימים שהיו על גופו של הנאשם (כגון פצעים קוויים בגב) נוצרו לפחות שבוע קודם למועד הצילום (ת/37). ד"ר נחמן אכן לא ראה בתמונות חבלות בכפות הידיים של הנאשם, אך אין רבותא בדבר בהתחשב במועד בו צולם הנאשם.</w:t>
      </w:r>
    </w:p>
    <w:p w:rsidR="007E58C0" w:rsidRDefault="007E58C0" w:rsidP="007E58C0">
      <w:pPr>
        <w:pStyle w:val="ab"/>
        <w:spacing w:after="0" w:line="360" w:lineRule="auto"/>
        <w:ind w:left="-58" w:firstLine="778"/>
        <w:jc w:val="both"/>
        <w:rPr>
          <w:rFonts w:ascii="David" w:hAnsi="David" w:cs="David"/>
          <w:sz w:val="24"/>
          <w:szCs w:val="24"/>
          <w:rtl/>
        </w:rPr>
      </w:pPr>
    </w:p>
    <w:p w:rsidR="007E58C0" w:rsidRDefault="007E58C0" w:rsidP="007E58C0">
      <w:pPr>
        <w:pStyle w:val="ab"/>
        <w:numPr>
          <w:ilvl w:val="0"/>
          <w:numId w:val="8"/>
        </w:numPr>
        <w:spacing w:after="0" w:line="360" w:lineRule="auto"/>
        <w:ind w:left="-58" w:firstLine="0"/>
        <w:jc w:val="both"/>
        <w:rPr>
          <w:rFonts w:ascii="David" w:hAnsi="David" w:cs="David"/>
          <w:sz w:val="24"/>
          <w:szCs w:val="24"/>
          <w:rtl/>
        </w:rPr>
      </w:pPr>
      <w:r>
        <w:rPr>
          <w:rFonts w:ascii="David" w:hAnsi="David" w:cs="David"/>
          <w:b/>
          <w:bCs/>
          <w:sz w:val="24"/>
          <w:szCs w:val="24"/>
          <w:rtl/>
        </w:rPr>
        <w:lastRenderedPageBreak/>
        <w:t>לדעת ההגנה, עקבות נעליו של הרוצח שונות מעקבותיו של הנאשם</w:t>
      </w:r>
      <w:r>
        <w:rPr>
          <w:rFonts w:ascii="David" w:hAnsi="David" w:cs="David"/>
          <w:sz w:val="24"/>
          <w:szCs w:val="24"/>
          <w:rtl/>
        </w:rPr>
        <w:t xml:space="preserve">. </w:t>
      </w:r>
    </w:p>
    <w:p w:rsidR="007E58C0" w:rsidRDefault="007E58C0" w:rsidP="007E58C0">
      <w:pPr>
        <w:pStyle w:val="ab"/>
        <w:spacing w:after="0" w:line="360" w:lineRule="auto"/>
        <w:ind w:left="-58"/>
        <w:jc w:val="both"/>
        <w:rPr>
          <w:rFonts w:ascii="David" w:hAnsi="David" w:cs="David"/>
          <w:b/>
          <w:bCs/>
          <w:sz w:val="24"/>
          <w:szCs w:val="24"/>
          <w:rtl/>
        </w:rPr>
      </w:pPr>
    </w:p>
    <w:p w:rsidR="007E58C0" w:rsidRDefault="007E58C0" w:rsidP="007E58C0">
      <w:pPr>
        <w:pStyle w:val="ab"/>
        <w:spacing w:after="0" w:line="360" w:lineRule="auto"/>
        <w:ind w:left="-58" w:firstLine="778"/>
        <w:jc w:val="both"/>
        <w:rPr>
          <w:rFonts w:ascii="David" w:hAnsi="David" w:cs="David"/>
          <w:sz w:val="24"/>
          <w:szCs w:val="24"/>
        </w:rPr>
      </w:pPr>
      <w:r>
        <w:rPr>
          <w:rFonts w:ascii="David" w:hAnsi="David" w:cs="David"/>
          <w:sz w:val="24"/>
          <w:szCs w:val="24"/>
          <w:rtl/>
        </w:rPr>
        <w:t>בזירת הרצח נמצאו שלוש עקבות נעל: על דלת הכניסה מבחוץ, בסלון (בתוך שלולית דם) ובמרפסת. משילוב עדויותיהם של נועם גונן ואביעד לוי ניתן לקבוע כי ישנה התאמה סוגית בין טביעות הנעל כולן, מה שבהחלט מעורר את החשד שאותו אדם, כנראה הפורץ, הטביע את שלושתן. המומחה אביעד לוי הציג בחוות דעתו ת/26א תצלום סוליה של דגם 574 של חברת ניו-באלאנס, שנראה דומה לטביעות הנעל שנמצאו בזירה.</w:t>
      </w:r>
    </w:p>
    <w:p w:rsidR="007E58C0" w:rsidRDefault="007E58C0" w:rsidP="007E58C0">
      <w:pPr>
        <w:pStyle w:val="ab"/>
        <w:spacing w:after="0" w:line="360" w:lineRule="auto"/>
        <w:ind w:left="-58" w:firstLine="778"/>
        <w:jc w:val="both"/>
        <w:rPr>
          <w:rFonts w:ascii="David" w:hAnsi="David" w:cs="David"/>
          <w:sz w:val="24"/>
          <w:szCs w:val="24"/>
          <w:rtl/>
        </w:rPr>
      </w:pPr>
    </w:p>
    <w:p w:rsidR="007E58C0" w:rsidRDefault="007E58C0" w:rsidP="007E58C0">
      <w:pPr>
        <w:pStyle w:val="ab"/>
        <w:spacing w:after="0" w:line="360" w:lineRule="auto"/>
        <w:ind w:left="-58" w:firstLine="778"/>
        <w:jc w:val="both"/>
        <w:rPr>
          <w:rFonts w:ascii="David" w:hAnsi="David" w:cs="David"/>
          <w:sz w:val="24"/>
          <w:szCs w:val="24"/>
          <w:rtl/>
        </w:rPr>
      </w:pPr>
      <w:r>
        <w:rPr>
          <w:rFonts w:ascii="David" w:hAnsi="David" w:cs="David"/>
          <w:sz w:val="24"/>
          <w:szCs w:val="24"/>
          <w:rtl/>
        </w:rPr>
        <w:t xml:space="preserve">המאשימה בוודאי לא הוכיחה (ולא התיימרה להוכיח) כי הנאשם הוא שהטביע את טביעות הנעל הללו. הנאשם נעצר, כזכור, 10 ימים לאחר הרצח, והנעליים שנעל באותה עת על רגליו, וכן אלה שנתפסו בדירה בה התגורר באותו שלב, לא תאמו לטביעות הנעל. אלא שמכאן ועד למסקנה אליה נחפזה ההגנה רחוקה הדרך. </w:t>
      </w:r>
    </w:p>
    <w:p w:rsidR="007E58C0" w:rsidRDefault="007E58C0" w:rsidP="007E58C0">
      <w:pPr>
        <w:pStyle w:val="ab"/>
        <w:spacing w:after="0" w:line="360" w:lineRule="auto"/>
        <w:ind w:left="-58" w:firstLine="778"/>
        <w:jc w:val="both"/>
        <w:rPr>
          <w:rFonts w:ascii="David" w:hAnsi="David" w:cs="David"/>
          <w:sz w:val="24"/>
          <w:szCs w:val="24"/>
          <w:rtl/>
        </w:rPr>
      </w:pPr>
    </w:p>
    <w:p w:rsidR="007E58C0" w:rsidRDefault="007E58C0" w:rsidP="007E58C0">
      <w:pPr>
        <w:pStyle w:val="ab"/>
        <w:spacing w:after="0" w:line="360" w:lineRule="auto"/>
        <w:ind w:left="-58" w:firstLine="778"/>
        <w:jc w:val="both"/>
        <w:rPr>
          <w:rFonts w:ascii="David" w:hAnsi="David" w:cs="David"/>
          <w:sz w:val="24"/>
          <w:szCs w:val="24"/>
          <w:rtl/>
        </w:rPr>
      </w:pPr>
      <w:r>
        <w:rPr>
          <w:rFonts w:ascii="David" w:hAnsi="David" w:cs="David"/>
          <w:sz w:val="24"/>
          <w:szCs w:val="24"/>
          <w:rtl/>
        </w:rPr>
        <w:t>לא זו בלבד שהמומחה הסביר בעדותו שאת הדגם הספציפי הזה של חברת ניו-באלאנס מצא בחיפוש באינטרנט (עמ' 981), ולמעשה אין לו דרך לדעת אם נעל ספציפית הטביעה את העקבה בה עסקינן, הראיה היחידה שהנאשם לא החזיק מעולם בנעל של חברת ניו-באלאנס היא עדותו הבלתי-מהימנה של הנאשם עצמו. בכל הכבוד לנטען בסעיף 2.ו. לסיכומי ההגנה, מצפיה בסרטוני מצלמות הרחוב בהם נראה הנאשם בליל הרצח אין שום דרך לדעת איזה דגם של נעליים נעל לרגליו.</w:t>
      </w:r>
    </w:p>
    <w:p w:rsidR="007E58C0" w:rsidRDefault="007E58C0" w:rsidP="007E58C0">
      <w:pPr>
        <w:pStyle w:val="ab"/>
        <w:spacing w:after="0" w:line="360" w:lineRule="auto"/>
        <w:ind w:left="-58"/>
        <w:jc w:val="both"/>
        <w:rPr>
          <w:rFonts w:ascii="David" w:hAnsi="David" w:cs="David"/>
          <w:sz w:val="24"/>
          <w:szCs w:val="24"/>
          <w:rtl/>
        </w:rPr>
      </w:pPr>
    </w:p>
    <w:p w:rsidR="007E58C0" w:rsidRDefault="007E58C0" w:rsidP="007E58C0">
      <w:pPr>
        <w:pStyle w:val="ab"/>
        <w:numPr>
          <w:ilvl w:val="0"/>
          <w:numId w:val="8"/>
        </w:numPr>
        <w:spacing w:after="0" w:line="360" w:lineRule="auto"/>
        <w:ind w:left="-58" w:firstLine="0"/>
        <w:jc w:val="both"/>
        <w:rPr>
          <w:rFonts w:ascii="David" w:hAnsi="David" w:cs="David"/>
          <w:sz w:val="24"/>
          <w:szCs w:val="24"/>
        </w:rPr>
      </w:pPr>
      <w:r>
        <w:rPr>
          <w:rFonts w:ascii="David" w:hAnsi="David" w:cs="David"/>
          <w:b/>
          <w:bCs/>
          <w:sz w:val="24"/>
          <w:szCs w:val="24"/>
          <w:rtl/>
        </w:rPr>
        <w:t>פרק שלם בסיכומיה הקדישה ההגנה לכך שלא נמצאו ממצאים פורנזיים נוספים בזירה שיכולים היו לסבך את הנאשם</w:t>
      </w:r>
      <w:r>
        <w:rPr>
          <w:rFonts w:ascii="David" w:hAnsi="David" w:cs="David"/>
          <w:sz w:val="24"/>
          <w:szCs w:val="24"/>
          <w:rtl/>
        </w:rPr>
        <w:t xml:space="preserve">. </w:t>
      </w:r>
    </w:p>
    <w:p w:rsidR="007E58C0" w:rsidRDefault="007E58C0" w:rsidP="007E58C0">
      <w:pPr>
        <w:pStyle w:val="ab"/>
        <w:spacing w:after="0" w:line="360" w:lineRule="auto"/>
        <w:ind w:left="-58"/>
        <w:jc w:val="both"/>
        <w:rPr>
          <w:rFonts w:ascii="David" w:hAnsi="David" w:cs="David"/>
          <w:b/>
          <w:bCs/>
          <w:sz w:val="24"/>
          <w:szCs w:val="24"/>
        </w:rPr>
      </w:pPr>
    </w:p>
    <w:p w:rsidR="007E58C0" w:rsidRDefault="007E58C0" w:rsidP="007E58C0">
      <w:pPr>
        <w:pStyle w:val="ab"/>
        <w:spacing w:after="0" w:line="360" w:lineRule="auto"/>
        <w:ind w:left="-58" w:firstLine="778"/>
        <w:jc w:val="both"/>
        <w:rPr>
          <w:rFonts w:ascii="David" w:hAnsi="David" w:cs="David"/>
          <w:sz w:val="24"/>
          <w:szCs w:val="24"/>
        </w:rPr>
      </w:pPr>
      <w:r>
        <w:rPr>
          <w:rFonts w:ascii="David" w:hAnsi="David" w:cs="David"/>
          <w:sz w:val="24"/>
          <w:szCs w:val="24"/>
          <w:rtl/>
        </w:rPr>
        <w:t>אומר מיד: בנוגע לממצאים "נגטיביים" מסוג זה קובעת ההלכה הפסוקה כי:</w:t>
      </w:r>
    </w:p>
    <w:p w:rsidR="007E58C0" w:rsidRDefault="007E58C0" w:rsidP="007E58C0">
      <w:pPr>
        <w:pStyle w:val="Ruller4"/>
        <w:numPr>
          <w:ilvl w:val="0"/>
          <w:numId w:val="0"/>
        </w:numPr>
        <w:rPr>
          <w:rtl/>
        </w:rPr>
      </w:pPr>
      <w:r>
        <w:rPr>
          <w:rtl/>
        </w:rPr>
        <w:tab/>
      </w:r>
    </w:p>
    <w:p w:rsidR="007E58C0" w:rsidRDefault="007E58C0" w:rsidP="007E58C0">
      <w:pPr>
        <w:pStyle w:val="Ruller4"/>
        <w:numPr>
          <w:ilvl w:val="0"/>
          <w:numId w:val="0"/>
        </w:numPr>
        <w:ind w:left="1440" w:right="851"/>
        <w:rPr>
          <w:rtl/>
        </w:rPr>
      </w:pPr>
      <w:r>
        <w:rPr>
          <w:rtl/>
        </w:rPr>
        <w:t xml:space="preserve">"... כפי שנפסק לא אחת: "אין משמעות ראייתית מזכה להיעדרן של טביעות אצבע או דנ"א, שכן כוחן של ראיות מדעיות מסוג זה הוא בהימצאותן ולא בהעדרן" (ע"פ 8798/12 </w:t>
      </w:r>
      <w:r>
        <w:rPr>
          <w:rFonts w:ascii="Century" w:hAnsi="Century" w:cs="Miriam"/>
          <w:b/>
          <w:spacing w:val="0"/>
          <w:sz w:val="22"/>
          <w:szCs w:val="24"/>
          <w:rtl/>
        </w:rPr>
        <w:t>נבון נ' מדינת ישראל</w:t>
      </w:r>
      <w:r>
        <w:rPr>
          <w:rtl/>
        </w:rPr>
        <w:t xml:space="preserve">, פסקה 34 (30.7.2013); וכן ראו: ע"פ 2957/10 </w:t>
      </w:r>
      <w:r>
        <w:rPr>
          <w:rFonts w:ascii="Century" w:hAnsi="Century" w:cs="Miriam"/>
          <w:b/>
          <w:spacing w:val="0"/>
          <w:sz w:val="22"/>
          <w:szCs w:val="24"/>
          <w:rtl/>
        </w:rPr>
        <w:t>אלאטרש נ' מדינת ישראל</w:t>
      </w:r>
      <w:r>
        <w:rPr>
          <w:rtl/>
        </w:rPr>
        <w:t xml:space="preserve">, פסקה יט (30.5.2012); ע"פ 8987/12 </w:t>
      </w:r>
      <w:r>
        <w:rPr>
          <w:rFonts w:ascii="Century" w:hAnsi="Century" w:cs="Miriam"/>
          <w:b/>
          <w:spacing w:val="0"/>
          <w:sz w:val="22"/>
          <w:szCs w:val="24"/>
          <w:rtl/>
        </w:rPr>
        <w:t>טרשתי נ' מדינת ישראל</w:t>
      </w:r>
      <w:r>
        <w:rPr>
          <w:rtl/>
        </w:rPr>
        <w:t>, פסקה 27 (28.10.2013))."</w:t>
      </w:r>
    </w:p>
    <w:p w:rsidR="007E58C0" w:rsidRDefault="007E58C0" w:rsidP="007E58C0">
      <w:pPr>
        <w:pStyle w:val="Ruller41"/>
        <w:ind w:left="138" w:right="851"/>
        <w:rPr>
          <w:rtl/>
        </w:rPr>
      </w:pPr>
      <w:r>
        <w:rPr>
          <w:rFonts w:ascii="David" w:hAnsi="David" w:cs="David"/>
          <w:sz w:val="24"/>
          <w:szCs w:val="24"/>
          <w:rtl/>
        </w:rPr>
        <w:tab/>
      </w:r>
      <w:r>
        <w:rPr>
          <w:rFonts w:ascii="David" w:hAnsi="David" w:cs="David"/>
          <w:sz w:val="24"/>
          <w:szCs w:val="24"/>
          <w:rtl/>
        </w:rPr>
        <w:tab/>
        <w:t xml:space="preserve">[ע"פ 5937/22 </w:t>
      </w:r>
      <w:r>
        <w:rPr>
          <w:rFonts w:ascii="David" w:hAnsi="David" w:cs="David"/>
          <w:b/>
          <w:bCs/>
          <w:sz w:val="24"/>
          <w:szCs w:val="24"/>
          <w:rtl/>
        </w:rPr>
        <w:t>פלוני נ' מדינת ישראל</w:t>
      </w:r>
      <w:r>
        <w:rPr>
          <w:rFonts w:ascii="David" w:hAnsi="David" w:cs="David"/>
          <w:sz w:val="24"/>
          <w:szCs w:val="24"/>
          <w:rtl/>
        </w:rPr>
        <w:t>, פסקה 11 (28.9.2023)]</w:t>
      </w:r>
    </w:p>
    <w:p w:rsidR="007E58C0" w:rsidRDefault="007E58C0" w:rsidP="007E58C0">
      <w:pPr>
        <w:pStyle w:val="ab"/>
        <w:spacing w:after="0" w:line="360" w:lineRule="auto"/>
        <w:ind w:left="-58" w:firstLine="778"/>
        <w:jc w:val="both"/>
        <w:rPr>
          <w:rFonts w:ascii="David" w:hAnsi="David" w:cs="David"/>
          <w:sz w:val="24"/>
          <w:szCs w:val="24"/>
          <w:rtl/>
        </w:rPr>
      </w:pPr>
    </w:p>
    <w:p w:rsidR="007E58C0" w:rsidRDefault="007E58C0" w:rsidP="007E58C0">
      <w:pPr>
        <w:pStyle w:val="ab"/>
        <w:spacing w:after="0" w:line="360" w:lineRule="auto"/>
        <w:ind w:left="-58" w:firstLine="778"/>
        <w:jc w:val="both"/>
        <w:rPr>
          <w:rFonts w:ascii="David" w:hAnsi="David" w:cs="David"/>
          <w:sz w:val="24"/>
          <w:szCs w:val="24"/>
          <w:rtl/>
        </w:rPr>
      </w:pPr>
      <w:r>
        <w:rPr>
          <w:rFonts w:ascii="David" w:hAnsi="David" w:cs="David"/>
          <w:sz w:val="24"/>
          <w:szCs w:val="24"/>
          <w:rtl/>
        </w:rPr>
        <w:lastRenderedPageBreak/>
        <w:t xml:space="preserve">ההגנה בקשה להחיל במקרה זה את החריג לכלל האמור, אלא שברור שבנסיבות העניין אין המדובר בממצאים שחייבים היו להימצא, כפי שקבעה הפסיקה אליה הפנתה ההגנה, ועל כן אין להסיק מהיעדרם של ממצאים פורנזיים </w:t>
      </w:r>
      <w:r>
        <w:rPr>
          <w:rFonts w:ascii="David" w:hAnsi="David" w:cs="David"/>
          <w:sz w:val="24"/>
          <w:szCs w:val="24"/>
          <w:u w:val="single"/>
          <w:rtl/>
        </w:rPr>
        <w:t>נוספים</w:t>
      </w:r>
      <w:r>
        <w:rPr>
          <w:rFonts w:ascii="David" w:hAnsi="David" w:cs="David"/>
          <w:sz w:val="24"/>
          <w:szCs w:val="24"/>
          <w:rtl/>
        </w:rPr>
        <w:t xml:space="preserve"> נגד הנאשם (כגון ט"א שלו בזירה או דנ"א שלו על פריטים נוספים בה, או ראיות חותכות לכך שמהדירה נגנב רכוש, או לכך שהנאשם החזיק במברג במהלך נסיעתו מיפו ללוד) את שמבקשת ההגנה להסיק מעובדה זו.</w:t>
      </w:r>
    </w:p>
    <w:p w:rsidR="007E58C0" w:rsidRDefault="007E58C0" w:rsidP="007E58C0">
      <w:pPr>
        <w:pStyle w:val="ab"/>
        <w:spacing w:after="0" w:line="360" w:lineRule="auto"/>
        <w:ind w:left="-58" w:firstLine="778"/>
        <w:jc w:val="both"/>
        <w:rPr>
          <w:rFonts w:ascii="David" w:hAnsi="David" w:cs="David"/>
          <w:sz w:val="24"/>
          <w:szCs w:val="24"/>
          <w:rtl/>
        </w:rPr>
      </w:pPr>
    </w:p>
    <w:p w:rsidR="007E58C0" w:rsidRDefault="007E58C0" w:rsidP="007E58C0">
      <w:pPr>
        <w:pStyle w:val="ab"/>
        <w:numPr>
          <w:ilvl w:val="0"/>
          <w:numId w:val="8"/>
        </w:numPr>
        <w:spacing w:after="0" w:line="360" w:lineRule="auto"/>
        <w:ind w:left="-58" w:firstLine="0"/>
        <w:jc w:val="both"/>
        <w:rPr>
          <w:rFonts w:ascii="David" w:hAnsi="David" w:cs="David"/>
          <w:sz w:val="24"/>
          <w:szCs w:val="24"/>
          <w:rtl/>
        </w:rPr>
      </w:pPr>
      <w:r>
        <w:rPr>
          <w:rFonts w:ascii="David" w:hAnsi="David" w:cs="David"/>
          <w:b/>
          <w:bCs/>
          <w:sz w:val="24"/>
          <w:szCs w:val="24"/>
          <w:rtl/>
        </w:rPr>
        <w:t>עוד טענה ההגנה כי הנאשם מצוי היה "</w:t>
      </w:r>
      <w:r>
        <w:rPr>
          <w:rFonts w:ascii="Miriam" w:hAnsi="Miriam" w:cs="Miriam"/>
          <w:b/>
          <w:bCs/>
          <w:sz w:val="24"/>
          <w:szCs w:val="24"/>
          <w:rtl/>
        </w:rPr>
        <w:t>בגילופין באופן קיצוני</w:t>
      </w:r>
      <w:r>
        <w:rPr>
          <w:rFonts w:ascii="David" w:hAnsi="David" w:cs="David"/>
          <w:b/>
          <w:bCs/>
          <w:sz w:val="24"/>
          <w:szCs w:val="24"/>
          <w:rtl/>
        </w:rPr>
        <w:t>" בליל המקרה</w:t>
      </w:r>
      <w:r>
        <w:rPr>
          <w:rFonts w:ascii="David" w:hAnsi="David" w:cs="David"/>
          <w:sz w:val="24"/>
          <w:szCs w:val="24"/>
          <w:rtl/>
        </w:rPr>
        <w:t xml:space="preserve">, באופן שמנע ממנו לחדור לדירה באופן המתואר לעיל. </w:t>
      </w:r>
    </w:p>
    <w:p w:rsidR="007E58C0" w:rsidRDefault="007E58C0" w:rsidP="007E58C0">
      <w:pPr>
        <w:pStyle w:val="ab"/>
        <w:spacing w:after="0" w:line="360" w:lineRule="auto"/>
        <w:ind w:left="-58"/>
        <w:jc w:val="both"/>
        <w:rPr>
          <w:rFonts w:ascii="David" w:hAnsi="David" w:cs="David"/>
          <w:sz w:val="24"/>
          <w:szCs w:val="24"/>
          <w:rtl/>
        </w:rPr>
      </w:pPr>
    </w:p>
    <w:p w:rsidR="007E58C0" w:rsidRDefault="007E58C0" w:rsidP="007E58C0">
      <w:pPr>
        <w:pStyle w:val="ab"/>
        <w:spacing w:after="0" w:line="360" w:lineRule="auto"/>
        <w:ind w:left="-58" w:firstLine="778"/>
        <w:jc w:val="both"/>
        <w:rPr>
          <w:rFonts w:ascii="David" w:hAnsi="David" w:cs="David"/>
          <w:sz w:val="24"/>
          <w:szCs w:val="24"/>
        </w:rPr>
      </w:pPr>
      <w:r>
        <w:rPr>
          <w:rFonts w:ascii="David" w:hAnsi="David" w:cs="David"/>
          <w:sz w:val="24"/>
          <w:szCs w:val="24"/>
          <w:rtl/>
        </w:rPr>
        <w:t>גם טענה זו יש לדחות. אמנם הונחו לפנינו ראיות מהימנות כי הנאשם שתה בליל האירוע, אך הטענה שהיה נתון במצב קשה של שכרות מיוסדת על ראיות בלתי מהימנות בעליל, כגון עדות הנאשם ועדויותיהם של ראזי, ג'אבר, חסיב ו"חנטוש". נוסף על האמור, הנאשם על פי גרסתו שלו, תפקד במשך כל אותו לילה באופן שאינו מתיישב עם מצב של שכרות קיצונית.</w:t>
      </w:r>
    </w:p>
    <w:p w:rsidR="007E58C0" w:rsidRDefault="007E58C0" w:rsidP="007E58C0">
      <w:pPr>
        <w:pStyle w:val="ab"/>
        <w:spacing w:after="0" w:line="360" w:lineRule="auto"/>
        <w:ind w:left="-58" w:firstLine="778"/>
        <w:jc w:val="both"/>
        <w:rPr>
          <w:rFonts w:ascii="David" w:hAnsi="David" w:cs="David"/>
          <w:sz w:val="24"/>
          <w:szCs w:val="24"/>
          <w:rtl/>
        </w:rPr>
      </w:pPr>
    </w:p>
    <w:p w:rsidR="007E58C0" w:rsidRDefault="007E58C0" w:rsidP="007E58C0">
      <w:pPr>
        <w:pStyle w:val="ab"/>
        <w:numPr>
          <w:ilvl w:val="0"/>
          <w:numId w:val="8"/>
        </w:numPr>
        <w:spacing w:after="0" w:line="360" w:lineRule="auto"/>
        <w:ind w:left="-58" w:firstLine="0"/>
        <w:jc w:val="both"/>
        <w:rPr>
          <w:rFonts w:ascii="David" w:hAnsi="David" w:cs="David"/>
          <w:sz w:val="24"/>
          <w:szCs w:val="24"/>
          <w:rtl/>
        </w:rPr>
      </w:pPr>
      <w:r>
        <w:rPr>
          <w:rFonts w:ascii="David" w:hAnsi="David" w:cs="David"/>
          <w:b/>
          <w:bCs/>
          <w:sz w:val="24"/>
          <w:szCs w:val="24"/>
          <w:rtl/>
        </w:rPr>
        <w:t>טענת ההגנה כי על פי כל הראיות הנאשם היה "</w:t>
      </w:r>
      <w:r>
        <w:rPr>
          <w:rFonts w:ascii="Miriam" w:hAnsi="Miriam" w:cs="Miriam"/>
          <w:b/>
          <w:bCs/>
          <w:sz w:val="24"/>
          <w:szCs w:val="24"/>
          <w:rtl/>
        </w:rPr>
        <w:t>ללא שריטות או דם או בגדים קרועים בליל המקרה</w:t>
      </w:r>
      <w:r>
        <w:rPr>
          <w:rFonts w:ascii="David" w:hAnsi="David" w:cs="David"/>
          <w:b/>
          <w:bCs/>
          <w:sz w:val="24"/>
          <w:szCs w:val="24"/>
          <w:rtl/>
        </w:rPr>
        <w:t xml:space="preserve">" </w:t>
      </w:r>
      <w:r>
        <w:rPr>
          <w:rFonts w:ascii="David" w:hAnsi="David" w:cs="David"/>
          <w:sz w:val="24"/>
          <w:szCs w:val="24"/>
          <w:rtl/>
        </w:rPr>
        <w:t>(עמ' 7 לסיכומיה)</w:t>
      </w:r>
      <w:r>
        <w:rPr>
          <w:rFonts w:ascii="David" w:hAnsi="David" w:cs="David"/>
          <w:b/>
          <w:bCs/>
          <w:sz w:val="24"/>
          <w:szCs w:val="24"/>
          <w:rtl/>
        </w:rPr>
        <w:t xml:space="preserve"> </w:t>
      </w:r>
      <w:r>
        <w:rPr>
          <w:rFonts w:ascii="David" w:hAnsi="David" w:cs="David"/>
          <w:sz w:val="24"/>
          <w:szCs w:val="24"/>
          <w:rtl/>
        </w:rPr>
        <w:t xml:space="preserve">פשוט אינה נכונה. </w:t>
      </w:r>
    </w:p>
    <w:p w:rsidR="007E58C0" w:rsidRDefault="007E58C0" w:rsidP="007E58C0">
      <w:pPr>
        <w:pStyle w:val="ab"/>
        <w:spacing w:after="0" w:line="360" w:lineRule="auto"/>
        <w:ind w:left="-58"/>
        <w:jc w:val="both"/>
        <w:rPr>
          <w:rFonts w:ascii="David" w:hAnsi="David" w:cs="David"/>
          <w:b/>
          <w:bCs/>
          <w:sz w:val="24"/>
          <w:szCs w:val="24"/>
          <w:rtl/>
        </w:rPr>
      </w:pPr>
    </w:p>
    <w:p w:rsidR="007E58C0" w:rsidRDefault="007E58C0" w:rsidP="007E58C0">
      <w:pPr>
        <w:pStyle w:val="ab"/>
        <w:spacing w:after="0" w:line="360" w:lineRule="auto"/>
        <w:ind w:left="-58" w:firstLine="778"/>
        <w:jc w:val="both"/>
        <w:rPr>
          <w:rFonts w:ascii="David" w:hAnsi="David" w:cs="David"/>
          <w:sz w:val="24"/>
          <w:szCs w:val="24"/>
        </w:rPr>
      </w:pPr>
      <w:r>
        <w:rPr>
          <w:rFonts w:ascii="David" w:hAnsi="David" w:cs="David"/>
          <w:sz w:val="24"/>
          <w:szCs w:val="24"/>
          <w:rtl/>
        </w:rPr>
        <w:t>בסרטונים אכן לא ניתן לראות את כל אלה, ואף נהג המונית והנוסע ששהו במחיצת הנאשם בנסיעה חזרה מלוד ליפו, לא הבחינו בפרטים האמורים. בכך אין רבותא. איכות הסרטונים אינה כזו שניתן לומר כי בהעדר יכולת להבחין בפרטים האמורים הדעת נותנת שלא היו קיימים, וגם שוכני המונית לא היו חייבים להבחין בהם. ואשר לעדותו של איברהים, ששלל במפורש הימצאות הפרטים הללו אצל הנאשם, זו נדחתה כבלתי מהימנה.</w:t>
      </w:r>
    </w:p>
    <w:p w:rsidR="007E58C0" w:rsidRDefault="007E58C0" w:rsidP="007E58C0">
      <w:pPr>
        <w:pStyle w:val="ab"/>
        <w:spacing w:after="0" w:line="360" w:lineRule="auto"/>
        <w:ind w:left="-58" w:firstLine="778"/>
        <w:jc w:val="both"/>
        <w:rPr>
          <w:rFonts w:ascii="David" w:hAnsi="David" w:cs="David"/>
          <w:sz w:val="24"/>
          <w:szCs w:val="24"/>
          <w:rtl/>
        </w:rPr>
      </w:pPr>
    </w:p>
    <w:p w:rsidR="007E58C0" w:rsidRDefault="007E58C0" w:rsidP="007E58C0">
      <w:pPr>
        <w:pStyle w:val="ab"/>
        <w:spacing w:after="0" w:line="360" w:lineRule="auto"/>
        <w:ind w:left="-58" w:firstLine="778"/>
        <w:jc w:val="both"/>
        <w:rPr>
          <w:rFonts w:ascii="David" w:hAnsi="David" w:cs="David"/>
          <w:sz w:val="24"/>
          <w:szCs w:val="24"/>
          <w:rtl/>
        </w:rPr>
      </w:pPr>
      <w:r>
        <w:rPr>
          <w:rFonts w:ascii="David" w:hAnsi="David" w:cs="David"/>
          <w:sz w:val="24"/>
          <w:szCs w:val="24"/>
          <w:rtl/>
        </w:rPr>
        <w:t>לעומת כל אלה, נואל לא רק הבחינה באותם פרטים (ובכך שגופייתו של הנאשם מגואלת בדם), אלא הנאשם עצמו למעשה אישר אותם בעדותו, וניסה לתת להם הסבר תמים בכך שנפל מאופנוע (או אופניים). על כך יש להוסיף כי מחוות דעתו של ד"ר נחמן עלה כי על גבו של הנאשם דווקא נמצאו שריטות שבוע ויותר לאחר הרצח, ומני ורניצקי הביע דעתו כי אלה נגרמו כתוצאה מחיכוך עם הטיח החיצוני של הבניין בעת שהנאשם השתלשל מהגג אל חלון חדר המקלחת (עמ' 515-514).</w:t>
      </w:r>
    </w:p>
    <w:p w:rsidR="007E58C0" w:rsidRDefault="007E58C0" w:rsidP="007E58C0">
      <w:pPr>
        <w:pStyle w:val="ab"/>
        <w:spacing w:after="0" w:line="360" w:lineRule="auto"/>
        <w:ind w:left="-58"/>
        <w:jc w:val="both"/>
        <w:rPr>
          <w:rFonts w:ascii="David" w:hAnsi="David" w:cs="David"/>
          <w:sz w:val="24"/>
          <w:szCs w:val="24"/>
          <w:rtl/>
        </w:rPr>
      </w:pPr>
    </w:p>
    <w:p w:rsidR="007E58C0" w:rsidRDefault="007E58C0" w:rsidP="007E58C0">
      <w:pPr>
        <w:pStyle w:val="ab"/>
        <w:numPr>
          <w:ilvl w:val="0"/>
          <w:numId w:val="8"/>
        </w:numPr>
        <w:spacing w:after="0" w:line="360" w:lineRule="auto"/>
        <w:ind w:left="-58" w:firstLine="0"/>
        <w:jc w:val="both"/>
        <w:rPr>
          <w:rFonts w:ascii="David" w:hAnsi="David" w:cs="David"/>
          <w:sz w:val="24"/>
          <w:szCs w:val="24"/>
        </w:rPr>
      </w:pPr>
      <w:r>
        <w:rPr>
          <w:rFonts w:ascii="David" w:hAnsi="David" w:cs="David"/>
          <w:b/>
          <w:bCs/>
          <w:sz w:val="24"/>
          <w:szCs w:val="24"/>
          <w:rtl/>
        </w:rPr>
        <w:t>נטען כי עדות המדובב מחזקת את גרסת החפות שהעלה הנאשם</w:t>
      </w:r>
      <w:r>
        <w:rPr>
          <w:rFonts w:ascii="David" w:hAnsi="David" w:cs="David"/>
          <w:sz w:val="24"/>
          <w:szCs w:val="24"/>
          <w:rtl/>
        </w:rPr>
        <w:t xml:space="preserve">. בכל הכבוד, העובדה כי הנאשם, אשר להערכת המדובב לא חשד שהוא מדובב אבל כן חשד שמותקנות בתא מצלמות, התעקש על חפותו בשיחותיו עם המדובב, אינה יכולה בנסיבות העניין לתמוך בגרסת הנאשם. באותו אופן יש </w:t>
      </w:r>
      <w:r>
        <w:rPr>
          <w:rFonts w:ascii="David" w:hAnsi="David" w:cs="David"/>
          <w:sz w:val="24"/>
          <w:szCs w:val="24"/>
          <w:rtl/>
        </w:rPr>
        <w:lastRenderedPageBreak/>
        <w:t>לדחות את ניסיונה של ההגנה להיבנות מכך שהנאשם הכחיש את שמיוחס לו במהלך חקירותיו ובעדותו בבית המשפט.</w:t>
      </w:r>
    </w:p>
    <w:p w:rsidR="007E58C0" w:rsidRDefault="007E58C0" w:rsidP="007E58C0">
      <w:pPr>
        <w:pStyle w:val="ab"/>
        <w:spacing w:after="0" w:line="360" w:lineRule="auto"/>
        <w:ind w:left="-58"/>
        <w:jc w:val="both"/>
        <w:rPr>
          <w:rFonts w:ascii="David" w:hAnsi="David" w:cs="David"/>
          <w:sz w:val="24"/>
          <w:szCs w:val="24"/>
          <w:rtl/>
        </w:rPr>
      </w:pPr>
    </w:p>
    <w:p w:rsidR="007E58C0" w:rsidRDefault="007E58C0" w:rsidP="007E58C0">
      <w:pPr>
        <w:pStyle w:val="ab"/>
        <w:numPr>
          <w:ilvl w:val="0"/>
          <w:numId w:val="8"/>
        </w:numPr>
        <w:spacing w:after="0" w:line="360" w:lineRule="auto"/>
        <w:ind w:left="-58" w:firstLine="0"/>
        <w:jc w:val="both"/>
        <w:rPr>
          <w:rFonts w:ascii="David" w:hAnsi="David" w:cs="David"/>
          <w:b/>
          <w:bCs/>
          <w:sz w:val="24"/>
          <w:szCs w:val="24"/>
        </w:rPr>
      </w:pPr>
      <w:r>
        <w:rPr>
          <w:rFonts w:ascii="David" w:hAnsi="David" w:cs="David"/>
          <w:b/>
          <w:bCs/>
          <w:sz w:val="24"/>
          <w:szCs w:val="24"/>
          <w:rtl/>
        </w:rPr>
        <w:t xml:space="preserve">ההגנה אף ניסתה לקשור בין מאיר לרצח </w:t>
      </w:r>
      <w:r>
        <w:rPr>
          <w:rFonts w:ascii="David" w:hAnsi="David" w:cs="David"/>
          <w:sz w:val="24"/>
          <w:szCs w:val="24"/>
          <w:rtl/>
        </w:rPr>
        <w:t>(עמ' 27-26 לסיכומיה). זאת משום שהתברר כי לאחר חקירת המשטרה זרק את בגדי המנוח שהיו מגואלים בדם</w:t>
      </w:r>
      <w:r>
        <w:rPr>
          <w:rFonts w:ascii="David" w:hAnsi="David" w:cs="David"/>
          <w:b/>
          <w:bCs/>
          <w:sz w:val="24"/>
          <w:szCs w:val="24"/>
          <w:rtl/>
        </w:rPr>
        <w:t xml:space="preserve">, </w:t>
      </w:r>
      <w:r>
        <w:rPr>
          <w:rFonts w:ascii="David" w:hAnsi="David" w:cs="David"/>
          <w:sz w:val="24"/>
          <w:szCs w:val="24"/>
          <w:rtl/>
        </w:rPr>
        <w:t>המטפלת של המנוח, עיטף, העלתה בעדותה חשד כלפי מאיר ואמו ו"</w:t>
      </w:r>
      <w:r>
        <w:rPr>
          <w:rFonts w:ascii="Miriam" w:hAnsi="Miriam" w:cs="Miriam"/>
          <w:sz w:val="24"/>
          <w:szCs w:val="24"/>
          <w:rtl/>
        </w:rPr>
        <w:t>ידוע להגנה כי לאחר הירצחו של המנוח החל מאבק על הירושה בין מאיר לבין אחיו של המנוח בקנדה</w:t>
      </w:r>
      <w:r>
        <w:rPr>
          <w:rFonts w:ascii="David" w:hAnsi="David" w:cs="David"/>
          <w:sz w:val="24"/>
          <w:szCs w:val="24"/>
          <w:rtl/>
        </w:rPr>
        <w:t xml:space="preserve">". </w:t>
      </w:r>
    </w:p>
    <w:p w:rsidR="007E58C0" w:rsidRDefault="007E58C0" w:rsidP="007E58C0">
      <w:pPr>
        <w:pStyle w:val="ab"/>
        <w:rPr>
          <w:rFonts w:ascii="David" w:hAnsi="David" w:cs="David"/>
          <w:sz w:val="24"/>
          <w:szCs w:val="24"/>
          <w:rtl/>
        </w:rPr>
      </w:pPr>
    </w:p>
    <w:p w:rsidR="007E58C0" w:rsidRDefault="007E58C0" w:rsidP="007E58C0">
      <w:pPr>
        <w:pStyle w:val="ab"/>
        <w:spacing w:after="0" w:line="360" w:lineRule="auto"/>
        <w:ind w:left="-58" w:firstLine="778"/>
        <w:jc w:val="both"/>
        <w:rPr>
          <w:rFonts w:ascii="David" w:hAnsi="David" w:cs="David"/>
          <w:sz w:val="24"/>
          <w:szCs w:val="24"/>
        </w:rPr>
      </w:pPr>
      <w:r>
        <w:rPr>
          <w:rFonts w:ascii="David" w:hAnsi="David" w:cs="David"/>
          <w:sz w:val="24"/>
          <w:szCs w:val="24"/>
          <w:rtl/>
        </w:rPr>
        <w:t xml:space="preserve">טענות ההגנה בעניין זה הן טענות סרק: </w:t>
      </w:r>
    </w:p>
    <w:p w:rsidR="007E58C0" w:rsidRDefault="007E58C0" w:rsidP="007E58C0">
      <w:pPr>
        <w:pStyle w:val="ab"/>
        <w:spacing w:after="0" w:line="360" w:lineRule="auto"/>
        <w:ind w:left="-58" w:firstLine="778"/>
        <w:jc w:val="both"/>
        <w:rPr>
          <w:rFonts w:ascii="David" w:hAnsi="David" w:cs="David"/>
          <w:sz w:val="24"/>
          <w:szCs w:val="24"/>
          <w:rtl/>
        </w:rPr>
      </w:pPr>
    </w:p>
    <w:p w:rsidR="007E58C0" w:rsidRDefault="007E58C0" w:rsidP="007E58C0">
      <w:pPr>
        <w:pStyle w:val="ab"/>
        <w:spacing w:after="0" w:line="360" w:lineRule="auto"/>
        <w:ind w:left="-58" w:firstLine="778"/>
        <w:jc w:val="both"/>
        <w:rPr>
          <w:rFonts w:ascii="David" w:hAnsi="David" w:cs="David"/>
          <w:sz w:val="24"/>
          <w:szCs w:val="24"/>
          <w:rtl/>
        </w:rPr>
      </w:pPr>
      <w:r>
        <w:rPr>
          <w:rFonts w:ascii="David" w:hAnsi="David" w:cs="David"/>
          <w:sz w:val="24"/>
          <w:szCs w:val="24"/>
          <w:rtl/>
        </w:rPr>
        <w:t xml:space="preserve">מאיר זרק את בגדי המנוח, שנותרו בדירה לאחר הרצח, זמן רב לאחר שהסתיימה חקירת המשטרה; </w:t>
      </w:r>
    </w:p>
    <w:p w:rsidR="007E58C0" w:rsidRDefault="007E58C0" w:rsidP="007E58C0">
      <w:pPr>
        <w:pStyle w:val="ab"/>
        <w:spacing w:after="0" w:line="360" w:lineRule="auto"/>
        <w:ind w:left="-58" w:firstLine="778"/>
        <w:jc w:val="both"/>
        <w:rPr>
          <w:rFonts w:ascii="David" w:hAnsi="David" w:cs="David"/>
          <w:sz w:val="24"/>
          <w:szCs w:val="24"/>
          <w:rtl/>
        </w:rPr>
      </w:pPr>
    </w:p>
    <w:p w:rsidR="007E58C0" w:rsidRDefault="007E58C0" w:rsidP="007E58C0">
      <w:pPr>
        <w:pStyle w:val="ab"/>
        <w:spacing w:after="0" w:line="360" w:lineRule="auto"/>
        <w:ind w:left="-58" w:firstLine="778"/>
        <w:jc w:val="both"/>
        <w:rPr>
          <w:rFonts w:ascii="David" w:hAnsi="David" w:cs="David"/>
          <w:sz w:val="24"/>
          <w:szCs w:val="24"/>
          <w:rtl/>
        </w:rPr>
      </w:pPr>
      <w:r>
        <w:rPr>
          <w:rFonts w:ascii="David" w:hAnsi="David" w:cs="David"/>
          <w:sz w:val="24"/>
          <w:szCs w:val="24"/>
          <w:rtl/>
        </w:rPr>
        <w:t>חשדותיה כלפי אמו של מאיר היו מוזרים ביותר, והם התבססו על הרגשתה שהמנוח במצוקה משום שאצלו "</w:t>
      </w:r>
      <w:r>
        <w:rPr>
          <w:rFonts w:ascii="Miriam" w:hAnsi="Miriam" w:cs="Miriam"/>
          <w:sz w:val="24"/>
          <w:szCs w:val="24"/>
          <w:rtl/>
        </w:rPr>
        <w:t>העיניים מדברות</w:t>
      </w:r>
      <w:r>
        <w:rPr>
          <w:rFonts w:ascii="David" w:hAnsi="David" w:cs="David"/>
          <w:sz w:val="24"/>
          <w:szCs w:val="24"/>
          <w:rtl/>
        </w:rPr>
        <w:t xml:space="preserve">" (עמ' 1089), ועל דברים (שתוכנם לא נמסר) שאמרה לה המטפלת של אמו של מאיר (עמ' 1090). עיטף טענה כי מאיר ואמו בודדו את המנוח מסביבתו, אך לשאלותינו לא הצליחה לספק ולוּ דוגמה אחת לביסוס תובנה זו (עמ' 1092 ואילך). לא למותר להוסיף כי להערכותיה הבלתי מבוססות של עיטף לא נמצאו שום תימוכין בראיות; </w:t>
      </w:r>
    </w:p>
    <w:p w:rsidR="007E58C0" w:rsidRDefault="007E58C0" w:rsidP="007E58C0">
      <w:pPr>
        <w:pStyle w:val="ab"/>
        <w:spacing w:after="0" w:line="360" w:lineRule="auto"/>
        <w:ind w:left="-58" w:firstLine="778"/>
        <w:jc w:val="both"/>
        <w:rPr>
          <w:rFonts w:ascii="David" w:hAnsi="David" w:cs="David"/>
          <w:sz w:val="24"/>
          <w:szCs w:val="24"/>
          <w:rtl/>
        </w:rPr>
      </w:pPr>
    </w:p>
    <w:p w:rsidR="007E58C0" w:rsidRDefault="007E58C0" w:rsidP="007E58C0">
      <w:pPr>
        <w:pStyle w:val="ab"/>
        <w:spacing w:after="0" w:line="360" w:lineRule="auto"/>
        <w:ind w:left="-58" w:firstLine="778"/>
        <w:jc w:val="both"/>
        <w:rPr>
          <w:rFonts w:ascii="David" w:hAnsi="David" w:cs="David"/>
          <w:sz w:val="24"/>
          <w:szCs w:val="24"/>
          <w:rtl/>
        </w:rPr>
      </w:pPr>
      <w:r>
        <w:rPr>
          <w:rFonts w:ascii="David" w:hAnsi="David" w:cs="David"/>
          <w:sz w:val="24"/>
          <w:szCs w:val="24"/>
          <w:rtl/>
        </w:rPr>
        <w:t xml:space="preserve">ובאשר לידיעות ההגנה בנוגע לסכסוך ירושה כזה או אחר בין מאיר לאחיו של המנוח – מידע כאמור לא נפרש בפנינו כלל. יצוין כי ההגנה לא הציגה למאיר שאלה כלשהי בעניין ונזכרה שנתיים לאחר עדותו לבקשנוּ לפנות אליו ולבקש ממנו פסק דין של בית המשפט לענייני משפחה בנוגע לירושת המנוח (או לחלופין להוציא נגדו צו שיפוטי). בקשה זה דחינו בהחלטה מנומקת (עמ' 1321-1320), לאחר שלא מצאנו הצדקה לשוב ולהטריד את העד ולפגוע בפרטיות, מבלי שהוצגה לנו ולוּ ראשית ראיה לחשיבות המסמך. </w:t>
      </w:r>
    </w:p>
    <w:p w:rsidR="007E58C0" w:rsidRDefault="007E58C0" w:rsidP="007E58C0">
      <w:pPr>
        <w:pStyle w:val="ab"/>
        <w:spacing w:after="0" w:line="360" w:lineRule="auto"/>
        <w:ind w:left="-58"/>
        <w:jc w:val="both"/>
        <w:rPr>
          <w:rFonts w:ascii="David" w:hAnsi="David" w:cs="David"/>
          <w:sz w:val="24"/>
          <w:szCs w:val="24"/>
          <w:rtl/>
        </w:rPr>
      </w:pPr>
    </w:p>
    <w:p w:rsidR="007E58C0" w:rsidRDefault="007E58C0" w:rsidP="007E58C0">
      <w:pPr>
        <w:pStyle w:val="ab"/>
        <w:numPr>
          <w:ilvl w:val="0"/>
          <w:numId w:val="8"/>
        </w:numPr>
        <w:spacing w:after="0" w:line="360" w:lineRule="auto"/>
        <w:ind w:left="-58" w:firstLine="0"/>
        <w:jc w:val="both"/>
        <w:rPr>
          <w:rFonts w:ascii="David" w:hAnsi="David" w:cs="David"/>
          <w:b/>
          <w:bCs/>
          <w:sz w:val="24"/>
          <w:szCs w:val="24"/>
          <w:rtl/>
        </w:rPr>
      </w:pPr>
      <w:r>
        <w:rPr>
          <w:rFonts w:ascii="David" w:hAnsi="David" w:cs="David"/>
          <w:b/>
          <w:bCs/>
          <w:sz w:val="24"/>
          <w:szCs w:val="24"/>
          <w:rtl/>
        </w:rPr>
        <w:t>לדעת ההגנה הנאשם הכיר את דירת המנוח וידע היטב שאין בה כספת</w:t>
      </w:r>
      <w:r>
        <w:rPr>
          <w:rFonts w:ascii="David" w:hAnsi="David" w:cs="David"/>
          <w:sz w:val="24"/>
          <w:szCs w:val="24"/>
          <w:rtl/>
        </w:rPr>
        <w:t xml:space="preserve">, ומכאן שאין לקבל את תוכן שיחתו הלילית עם ראזי, באופן שתואר על ידי ראזי באמרותיו במשטרה, אלא את גרסת הנאשם כי ביקש את הקוד על מנת להתקשר לתחנת מוניות. </w:t>
      </w:r>
      <w:r>
        <w:rPr>
          <w:rFonts w:ascii="David" w:hAnsi="David" w:cs="David"/>
          <w:b/>
          <w:bCs/>
          <w:sz w:val="24"/>
          <w:szCs w:val="24"/>
          <w:rtl/>
        </w:rPr>
        <w:t xml:space="preserve"> </w:t>
      </w:r>
    </w:p>
    <w:p w:rsidR="007E58C0" w:rsidRDefault="007E58C0" w:rsidP="007E58C0">
      <w:pPr>
        <w:pStyle w:val="ab"/>
        <w:spacing w:after="0" w:line="360" w:lineRule="auto"/>
        <w:ind w:left="-58"/>
        <w:jc w:val="both"/>
        <w:rPr>
          <w:rFonts w:ascii="David" w:hAnsi="David" w:cs="David"/>
          <w:b/>
          <w:bCs/>
          <w:sz w:val="24"/>
          <w:szCs w:val="24"/>
          <w:rtl/>
        </w:rPr>
      </w:pPr>
    </w:p>
    <w:p w:rsidR="007E58C0" w:rsidRDefault="007E58C0" w:rsidP="007E58C0">
      <w:pPr>
        <w:pStyle w:val="ab"/>
        <w:spacing w:after="0" w:line="360" w:lineRule="auto"/>
        <w:ind w:left="-58" w:firstLine="778"/>
        <w:jc w:val="both"/>
        <w:rPr>
          <w:rFonts w:ascii="David" w:hAnsi="David" w:cs="David"/>
          <w:sz w:val="24"/>
          <w:szCs w:val="24"/>
        </w:rPr>
      </w:pPr>
      <w:r>
        <w:rPr>
          <w:rFonts w:ascii="David" w:hAnsi="David" w:cs="David"/>
          <w:sz w:val="24"/>
          <w:szCs w:val="24"/>
          <w:rtl/>
        </w:rPr>
        <w:t xml:space="preserve">אכן, מאיר העיד שככל הידוע לו לא הייתה למנוח כספת בדירה (עמ' 115 לפרוטוקול הישיבה מיום 21.10.2021), ובזירה עצמה לא נמצאה כספת, ועל כן ניתן להניח שבפועל אכן לא הייתה כספת בדירת המנוח. ועם זה, מעדותו של מאיר (ולמעשה אף מעדותו של הנאשם) עולה כי הנאשם ידע </w:t>
      </w:r>
      <w:r>
        <w:rPr>
          <w:rFonts w:ascii="David" w:hAnsi="David" w:cs="David"/>
          <w:sz w:val="24"/>
          <w:szCs w:val="24"/>
          <w:rtl/>
        </w:rPr>
        <w:lastRenderedPageBreak/>
        <w:t xml:space="preserve">שלמנוח ישנם כספים לא מעטים, ועל כן בהחלט סביר שהעריך שישנה כספת בדירה, ובשלב מסוים במהלך השוד והרצח חקר את המנוח על הקוד לכספת, מבלי שראה אותה. ודוק: משנדחתה גרסת הנאשם בכללותה כגרסה בלתי מהימנה לחלוטין אין אפשרות לקבוע על בסיסה ממצא בנוגע </w:t>
      </w:r>
      <w:r>
        <w:rPr>
          <w:rFonts w:ascii="David" w:hAnsi="David" w:cs="David"/>
          <w:b/>
          <w:bCs/>
          <w:sz w:val="24"/>
          <w:szCs w:val="24"/>
          <w:rtl/>
        </w:rPr>
        <w:t>לידיעותיו</w:t>
      </w:r>
      <w:r>
        <w:rPr>
          <w:rFonts w:ascii="David" w:hAnsi="David" w:cs="David"/>
          <w:sz w:val="24"/>
          <w:szCs w:val="24"/>
          <w:rtl/>
        </w:rPr>
        <w:t xml:space="preserve"> אודות קיומה של כספת בדירת המנוח.</w:t>
      </w:r>
    </w:p>
    <w:p w:rsidR="007E58C0" w:rsidRDefault="007E58C0" w:rsidP="007E58C0">
      <w:pPr>
        <w:pStyle w:val="ab"/>
        <w:spacing w:after="0" w:line="360" w:lineRule="auto"/>
        <w:ind w:left="-58" w:firstLine="778"/>
        <w:jc w:val="both"/>
        <w:rPr>
          <w:rFonts w:ascii="David" w:hAnsi="David" w:cs="David"/>
          <w:sz w:val="24"/>
          <w:szCs w:val="24"/>
          <w:rtl/>
        </w:rPr>
      </w:pPr>
    </w:p>
    <w:p w:rsidR="007E58C0" w:rsidRDefault="007E58C0" w:rsidP="007E58C0">
      <w:pPr>
        <w:pStyle w:val="ab"/>
        <w:spacing w:after="0" w:line="360" w:lineRule="auto"/>
        <w:ind w:left="-58" w:firstLine="778"/>
        <w:jc w:val="both"/>
        <w:rPr>
          <w:rFonts w:ascii="David" w:hAnsi="David" w:cs="David"/>
          <w:sz w:val="24"/>
          <w:szCs w:val="24"/>
          <w:rtl/>
        </w:rPr>
      </w:pPr>
      <w:r>
        <w:rPr>
          <w:rFonts w:ascii="David" w:hAnsi="David" w:cs="David"/>
          <w:sz w:val="24"/>
          <w:szCs w:val="24"/>
          <w:rtl/>
        </w:rPr>
        <w:t>מעבר לזאת, לא מצאתי הגיון בגרסת הנאשם, לפיה יתכן שבזמן שראזי התקשר אליו שמע האחרון את הנאשם מדבר עם אדם בלתי ידוע על הקוד, על מנת להתקשר לתחנת מוניות. כדי להתקשר לתחנת מוניות אין צורך בשום קוד, אלא במספר טלפון, והנאשם דווקא התקשר באותו הלילה, כשעה לאחר שיחתו עם ראזי, לתחנת מוניות "אורלי" בלוד. ממילא אין בגרסה זו שהעלה הנאשם התמודדות עם הצעקות הרמות ששמע ראזי באותה שיחת טלפון.</w:t>
      </w:r>
    </w:p>
    <w:p w:rsidR="007E58C0" w:rsidRDefault="007E58C0" w:rsidP="007E58C0">
      <w:pPr>
        <w:pStyle w:val="ab"/>
        <w:spacing w:after="0" w:line="360" w:lineRule="auto"/>
        <w:ind w:left="-58"/>
        <w:jc w:val="both"/>
        <w:rPr>
          <w:rFonts w:ascii="David" w:hAnsi="David" w:cs="David"/>
          <w:sz w:val="24"/>
          <w:szCs w:val="24"/>
          <w:rtl/>
        </w:rPr>
      </w:pPr>
    </w:p>
    <w:p w:rsidR="007E58C0" w:rsidRDefault="007E58C0" w:rsidP="007E58C0">
      <w:pPr>
        <w:pStyle w:val="ab"/>
        <w:numPr>
          <w:ilvl w:val="0"/>
          <w:numId w:val="8"/>
        </w:numPr>
        <w:spacing w:after="0" w:line="360" w:lineRule="auto"/>
        <w:ind w:left="-58" w:firstLine="0"/>
        <w:jc w:val="both"/>
        <w:rPr>
          <w:rFonts w:ascii="David" w:hAnsi="David" w:cs="David"/>
          <w:sz w:val="24"/>
          <w:szCs w:val="24"/>
        </w:rPr>
      </w:pPr>
      <w:r>
        <w:rPr>
          <w:rFonts w:ascii="David" w:hAnsi="David" w:cs="David"/>
          <w:b/>
          <w:bCs/>
          <w:sz w:val="24"/>
          <w:szCs w:val="24"/>
          <w:rtl/>
        </w:rPr>
        <w:t>ההגנה טענה גם לקיומם של מספר מחדלי חקירה</w:t>
      </w:r>
      <w:r>
        <w:rPr>
          <w:rFonts w:ascii="David" w:hAnsi="David" w:cs="David"/>
          <w:sz w:val="24"/>
          <w:szCs w:val="24"/>
          <w:rtl/>
        </w:rPr>
        <w:t>: לא נתפסו חלק מבגדי המנוח שהיו טבולים בדם בזירה ואח"כ הושמדו; לא נדגמו כל כתמי הדם; המשטרה לא עשתה לשיפור הסרטונים שתפסה באופן שלדעת ההגנה יכול היה להציל מהם פרטים נוספים; לא נבדקה גרסת מאיר כי ניסה לפתוח את דלת הכניסה לדירה בבעיטה; לא נערך על ידי המשטרה ניסוי לבדיקת היתכנות הפריצה לחדר המקלחת בדירה דרך הגג; ועוד כיוצא באלה.</w:t>
      </w:r>
    </w:p>
    <w:p w:rsidR="007E58C0" w:rsidRDefault="007E58C0" w:rsidP="007E58C0">
      <w:pPr>
        <w:pStyle w:val="ab"/>
        <w:spacing w:after="0" w:line="360" w:lineRule="auto"/>
        <w:ind w:left="-58"/>
        <w:jc w:val="both"/>
        <w:rPr>
          <w:rFonts w:ascii="David" w:hAnsi="David" w:cs="David"/>
          <w:b/>
          <w:bCs/>
          <w:sz w:val="24"/>
          <w:szCs w:val="24"/>
        </w:rPr>
      </w:pPr>
    </w:p>
    <w:p w:rsidR="007E58C0" w:rsidRDefault="007E58C0" w:rsidP="007E58C0">
      <w:pPr>
        <w:pStyle w:val="ab"/>
        <w:spacing w:after="0" w:line="360" w:lineRule="auto"/>
        <w:ind w:left="-58" w:firstLine="778"/>
        <w:jc w:val="both"/>
        <w:rPr>
          <w:rFonts w:ascii="David" w:hAnsi="David" w:cs="David"/>
          <w:sz w:val="24"/>
          <w:szCs w:val="24"/>
        </w:rPr>
      </w:pPr>
      <w:r>
        <w:rPr>
          <w:rFonts w:ascii="David" w:hAnsi="David" w:cs="David"/>
          <w:sz w:val="24"/>
          <w:szCs w:val="24"/>
          <w:rtl/>
        </w:rPr>
        <w:t>ואולם התרשמותי היא כי חקירת מקרה רצח זה הייתה מן היסודיות והאיכותיות ביותר. חוקרי המשטרה בדקו כמות עצומה של ראיות בכמעט כל כלי חקירתי ומדעי שעמד לרשותם (סעיף 3.א. לסיכומי ההגנה. מעבר לשלל מוצגי התביעה שמוכיחים זאת ראו גם את מוצגי ההגנה נ/7 – נ/16ג), אך מטבע הדברים לא ניתן היה להעביר כל מוצג שנמצא בזירה את כל הבדיקות המדעיות האפשריות, וגם לא היה בכך צורך (עדות מני ורניצקי, עמ' 505 ואילך).</w:t>
      </w:r>
    </w:p>
    <w:p w:rsidR="007E58C0" w:rsidRDefault="007E58C0" w:rsidP="007E58C0">
      <w:pPr>
        <w:pStyle w:val="ab"/>
        <w:spacing w:after="0" w:line="360" w:lineRule="auto"/>
        <w:ind w:left="-58" w:firstLine="778"/>
        <w:jc w:val="both"/>
        <w:rPr>
          <w:rFonts w:ascii="David" w:hAnsi="David" w:cs="David"/>
          <w:sz w:val="24"/>
          <w:szCs w:val="24"/>
          <w:rtl/>
        </w:rPr>
      </w:pPr>
    </w:p>
    <w:p w:rsidR="007E58C0" w:rsidRDefault="007E58C0" w:rsidP="007E58C0">
      <w:pPr>
        <w:pStyle w:val="ab"/>
        <w:spacing w:after="0" w:line="360" w:lineRule="auto"/>
        <w:ind w:left="-58" w:firstLine="778"/>
        <w:jc w:val="both"/>
        <w:rPr>
          <w:rFonts w:ascii="David" w:hAnsi="David" w:cs="David"/>
          <w:sz w:val="24"/>
          <w:szCs w:val="24"/>
          <w:rtl/>
        </w:rPr>
      </w:pPr>
      <w:r>
        <w:rPr>
          <w:rFonts w:ascii="David" w:hAnsi="David" w:cs="David"/>
          <w:sz w:val="24"/>
          <w:szCs w:val="24"/>
          <w:rtl/>
        </w:rPr>
        <w:t>בנוגע להחלטה לא לדגום את כל כתמי הדם בזירה העיד פקד נועם גונן כי ההבנה הפשוטה מהזירה הייתה שהדם, גם זה שנמצא על המכנסיים, היה של המנוח (עמ' 752-746; נ/18).</w:t>
      </w:r>
    </w:p>
    <w:p w:rsidR="007E58C0" w:rsidRDefault="007E58C0" w:rsidP="007E58C0">
      <w:pPr>
        <w:pStyle w:val="ab"/>
        <w:spacing w:after="0" w:line="360" w:lineRule="auto"/>
        <w:ind w:left="-58" w:firstLine="778"/>
        <w:jc w:val="both"/>
        <w:rPr>
          <w:rFonts w:ascii="David" w:hAnsi="David" w:cs="David"/>
          <w:sz w:val="24"/>
          <w:szCs w:val="24"/>
          <w:rtl/>
        </w:rPr>
      </w:pPr>
    </w:p>
    <w:p w:rsidR="007E58C0" w:rsidRDefault="007E58C0" w:rsidP="007E58C0">
      <w:pPr>
        <w:pStyle w:val="ab"/>
        <w:numPr>
          <w:ilvl w:val="0"/>
          <w:numId w:val="8"/>
        </w:numPr>
        <w:spacing w:after="0" w:line="360" w:lineRule="auto"/>
        <w:ind w:left="-58" w:firstLine="0"/>
        <w:jc w:val="both"/>
        <w:rPr>
          <w:rFonts w:ascii="David" w:hAnsi="David" w:cs="David"/>
          <w:sz w:val="24"/>
          <w:szCs w:val="24"/>
          <w:rtl/>
        </w:rPr>
      </w:pPr>
      <w:r>
        <w:rPr>
          <w:rFonts w:ascii="David" w:hAnsi="David" w:cs="David"/>
          <w:b/>
          <w:bCs/>
          <w:sz w:val="24"/>
          <w:szCs w:val="24"/>
          <w:rtl/>
        </w:rPr>
        <w:t>זה המקום לציין כי במהלך המשפט בקשה ההגנה לערוך מיני בדיקות נוספות וחקירות, וכמעט כל בקשותיה בעניין זה נענו בחיוב על ידי המאשימה ועל ידינו</w:t>
      </w:r>
      <w:r>
        <w:rPr>
          <w:rFonts w:ascii="David" w:hAnsi="David" w:cs="David"/>
          <w:sz w:val="24"/>
          <w:szCs w:val="24"/>
          <w:rtl/>
        </w:rPr>
        <w:t xml:space="preserve"> (צילום זירת הרצח – עמ' 22 לפרוטוקול הישיבה מיום 12.10.2021; בדיקה נוספת של מוצגים – החלטה מיום 29.11.2021; העברת מסמכים רפואיים בעניינו של ראזי וכן בדיקת מוצגים והוראה למשטרה לנסות ולאתר מוצגים נוספים – עמ' 33 לפרוטוקול; צו למרכז לבריאות הנפש בעניינו של ראזי – החלטה מיום 21.12.2021; העברת חומרים רפואיים נוספים בעניינו של ראזי – עמ' 430 לפרוטוקול; פניה למכון לרפואה משפטית בעניין דנ"א – עמ' 1036; עריכת בדיקות במאגר הדנ"א המשטרתי – עמ' 1320 לפרוטוקול; השלמת חקירה </w:t>
      </w:r>
      <w:r>
        <w:rPr>
          <w:rFonts w:ascii="David" w:hAnsi="David" w:cs="David"/>
          <w:sz w:val="24"/>
          <w:szCs w:val="24"/>
          <w:rtl/>
        </w:rPr>
        <w:lastRenderedPageBreak/>
        <w:t>לטובת איתור העד המכונה "חנטוש" עבור ההגנה (עמ' 1601-1600 לפרוטוקול) ולאחר מכן זימון העדים הפוטנציאליים לעדות (החלטה מיום 27.9.2023).</w:t>
      </w:r>
    </w:p>
    <w:p w:rsidR="007E58C0" w:rsidRDefault="007E58C0" w:rsidP="007E58C0">
      <w:pPr>
        <w:pStyle w:val="ab"/>
        <w:spacing w:after="0" w:line="360" w:lineRule="auto"/>
        <w:ind w:left="-58" w:firstLine="778"/>
        <w:jc w:val="both"/>
        <w:rPr>
          <w:rFonts w:ascii="David" w:hAnsi="David" w:cs="David"/>
          <w:sz w:val="24"/>
          <w:szCs w:val="24"/>
          <w:rtl/>
        </w:rPr>
      </w:pPr>
    </w:p>
    <w:p w:rsidR="007E58C0" w:rsidRDefault="007E58C0" w:rsidP="007E58C0">
      <w:pPr>
        <w:pStyle w:val="ab"/>
        <w:spacing w:after="0" w:line="360" w:lineRule="auto"/>
        <w:ind w:left="-58" w:firstLine="778"/>
        <w:jc w:val="both"/>
        <w:rPr>
          <w:rFonts w:ascii="David" w:hAnsi="David" w:cs="David"/>
          <w:sz w:val="24"/>
          <w:szCs w:val="24"/>
          <w:rtl/>
        </w:rPr>
      </w:pPr>
      <w:r>
        <w:rPr>
          <w:rFonts w:ascii="David" w:hAnsi="David" w:cs="David"/>
          <w:sz w:val="24"/>
          <w:szCs w:val="24"/>
          <w:rtl/>
        </w:rPr>
        <w:t>לבקשות אחרות של ההגנה לא נעתרנו, מאחר שלא מצאנו להן הצדקה. ההחלטות כולן מנומקות. כך דחינו את בקשתה לזמן לעדות נוספת את עד התביעה איל אהרונסון (החלטה מיום 2.1.2023 ועמ' 1321 לפרוטוקול), את בקשתה לפנות למאיר ולהורות לו להמציא לה מסמך משפטי (עמ' 1320 לפרוטוקול),  את בקשתה לזמן לעדות נוספת את מאיר וכן את מומחה התביעה שהעיד מטעמה בתיק אחר (החלטה מיום 22.9.2023), את בקשתה לזמן בשנית את מומחית התביעה ד"ר מיכל שיינפלד (עמ' 1604), ואת בקשתה לחקור בשנית את העדים ראזי ופלד (עמ' 1608).</w:t>
      </w:r>
    </w:p>
    <w:p w:rsidR="007E58C0" w:rsidRDefault="007E58C0" w:rsidP="007E58C0">
      <w:pPr>
        <w:pStyle w:val="ab"/>
        <w:spacing w:after="0" w:line="360" w:lineRule="auto"/>
        <w:ind w:left="-58" w:firstLine="778"/>
        <w:jc w:val="both"/>
        <w:rPr>
          <w:rFonts w:ascii="David" w:hAnsi="David" w:cs="David"/>
          <w:sz w:val="24"/>
          <w:szCs w:val="24"/>
          <w:rtl/>
        </w:rPr>
      </w:pPr>
    </w:p>
    <w:p w:rsidR="007E58C0" w:rsidRDefault="007E58C0" w:rsidP="007E58C0">
      <w:pPr>
        <w:pStyle w:val="ab"/>
        <w:numPr>
          <w:ilvl w:val="0"/>
          <w:numId w:val="8"/>
        </w:numPr>
        <w:spacing w:after="0" w:line="360" w:lineRule="auto"/>
        <w:ind w:left="-58" w:firstLine="0"/>
        <w:jc w:val="both"/>
        <w:rPr>
          <w:rFonts w:ascii="David" w:hAnsi="David" w:cs="David"/>
          <w:sz w:val="24"/>
          <w:szCs w:val="24"/>
          <w:rtl/>
        </w:rPr>
      </w:pPr>
      <w:r>
        <w:rPr>
          <w:rFonts w:ascii="David" w:hAnsi="David" w:cs="David"/>
          <w:sz w:val="24"/>
          <w:szCs w:val="24"/>
          <w:rtl/>
        </w:rPr>
        <w:t xml:space="preserve">דומני כי דבריו הנכוחים של בית המשפט העליון בע"פ 9306/20 </w:t>
      </w:r>
      <w:r>
        <w:rPr>
          <w:rFonts w:ascii="David" w:hAnsi="David" w:cs="David"/>
          <w:b/>
          <w:bCs/>
          <w:sz w:val="24"/>
          <w:szCs w:val="24"/>
          <w:rtl/>
        </w:rPr>
        <w:t>ברגות נ' מדינת ישראל</w:t>
      </w:r>
      <w:r>
        <w:rPr>
          <w:rFonts w:ascii="David" w:hAnsi="David" w:cs="David"/>
          <w:sz w:val="24"/>
          <w:szCs w:val="24"/>
          <w:rtl/>
        </w:rPr>
        <w:t xml:space="preserve"> פסקה 16 לפסק הדין שניתן מפי כב' השופט א' שטיין (29.4.2021), מתאימים כמו כפפה ליד לטענות ההגנה לקיומם של מחדלי חקירה בתיק זה:</w:t>
      </w:r>
    </w:p>
    <w:p w:rsidR="007E58C0" w:rsidRDefault="007E58C0" w:rsidP="007E58C0">
      <w:pPr>
        <w:spacing w:line="360" w:lineRule="auto"/>
        <w:ind w:left="-58"/>
        <w:jc w:val="both"/>
        <w:rPr>
          <w:rFonts w:ascii="David" w:hAnsi="David"/>
          <w:rtl/>
        </w:rPr>
      </w:pPr>
    </w:p>
    <w:p w:rsidR="007E58C0" w:rsidRDefault="007E58C0" w:rsidP="007E58C0">
      <w:pPr>
        <w:pStyle w:val="Ruller4"/>
        <w:numPr>
          <w:ilvl w:val="0"/>
          <w:numId w:val="0"/>
        </w:numPr>
        <w:ind w:left="1440" w:right="851"/>
        <w:rPr>
          <w:rtl/>
        </w:rPr>
      </w:pPr>
      <w:r>
        <w:rPr>
          <w:rtl/>
        </w:rPr>
        <w:t xml:space="preserve">"... טענות בדבר "מחדלי חקירה" נהנות מפופולריות רבה לאחר שקנו אחיזה במשפטנו. התדירות שבה טענות אלה מועלות מעמידתן בשורה אחת עם "חוסר תום-לב" כטענת סל המושמעת בקול תרועה רמה כמעט בכל התדיינות אזרחית. בכך, כמובן, אין שום רע כל אימת שמדובר בטענה שיש לה אחיזה במציאות, להבדיל מטענה אשר נזרקת לחלל האוויר ללא תימוכין של ממש ומתוך תקווה ליצור באמצעותה "ספק סביר", ... חקירה פלילית איננה "תכנית כבקשתך" וכי לנאשם אין זכות קנויה באשר לאופן שבו המשטרה מכלכלת את צעדיה ומקצה את משאביה החקירתיים. כפי שהבהיר השופט י' עמית בע"פ 2796/15 </w:t>
      </w:r>
      <w:r>
        <w:rPr>
          <w:b/>
          <w:bCs/>
          <w:rtl/>
        </w:rPr>
        <w:t>פלוני נ' מדינת ישראל</w:t>
      </w:r>
      <w:r>
        <w:rPr>
          <w:rtl/>
        </w:rPr>
        <w:t xml:space="preserve">, פסקה 20 </w:t>
      </w:r>
      <w:r>
        <w:t>)</w:t>
      </w:r>
      <w:r>
        <w:rPr>
          <w:rtl/>
        </w:rPr>
        <w:t>8.2.2018</w:t>
      </w:r>
      <w:r>
        <w:t>(</w:t>
      </w:r>
      <w:r>
        <w:rPr>
          <w:rtl/>
        </w:rPr>
        <w:t>,</w:t>
      </w:r>
    </w:p>
    <w:p w:rsidR="007E58C0" w:rsidRDefault="007E58C0" w:rsidP="007E58C0">
      <w:pPr>
        <w:pStyle w:val="Ruller41"/>
        <w:rPr>
          <w:rtl/>
        </w:rPr>
      </w:pPr>
    </w:p>
    <w:p w:rsidR="007E58C0" w:rsidRDefault="007E58C0" w:rsidP="007E58C0">
      <w:pPr>
        <w:pStyle w:val="Ruller5"/>
        <w:ind w:left="2160"/>
        <w:rPr>
          <w:rtl/>
        </w:rPr>
      </w:pPr>
      <w:r>
        <w:rPr>
          <w:rtl/>
        </w:rPr>
        <w:t>"בכל תיק קיימות אינסוף פעולות שניתן לבצע בכיווני חקירה שונים, כך שהמלאכה מרובה, והפועלים אינם עצלים אך המשאבים מוגבלים. שיקול הדעת מסור לגורמים שמנהלים את החקירה, אך האחריות הכבדה המוטלת עליהם מחייבת אותם לעשות מאמץ ניכר כדי לרדת לחקר האמת ולהימנע מקיבעון מחשבתי."</w:t>
      </w:r>
    </w:p>
    <w:p w:rsidR="007E58C0" w:rsidRDefault="007E58C0" w:rsidP="007E58C0">
      <w:pPr>
        <w:pStyle w:val="Ruller41"/>
        <w:rPr>
          <w:rtl/>
        </w:rPr>
      </w:pPr>
    </w:p>
    <w:p w:rsidR="007E58C0" w:rsidRDefault="007E58C0" w:rsidP="007E58C0">
      <w:pPr>
        <w:pStyle w:val="Ruller4"/>
        <w:numPr>
          <w:ilvl w:val="0"/>
          <w:numId w:val="0"/>
        </w:numPr>
        <w:ind w:left="1440" w:right="851"/>
        <w:rPr>
          <w:rtl/>
        </w:rPr>
      </w:pPr>
      <w:r>
        <w:rPr>
          <w:rtl/>
        </w:rPr>
        <w:tab/>
        <w:t xml:space="preserve">מחדלי חקירה מהם זכאי הנאשם להיבנות הם בגדר רשימה מוגבלת ומצומצמת של מחדלים חמורים, שעיקרם אי-נקיטת פעולה חקירתית מתבקשת באופן אשר מטיל ספק רציני בראיות שבאות להפליל את הנאשם (ראו למשל: ע"פ 7758/04 </w:t>
      </w:r>
      <w:r>
        <w:rPr>
          <w:b/>
          <w:bCs/>
          <w:rtl/>
        </w:rPr>
        <w:t>אלקאדר נ' מדינת ישראל</w:t>
      </w:r>
      <w:r>
        <w:rPr>
          <w:rtl/>
        </w:rPr>
        <w:t>, פסקאות 4, 27 והאסמכתאות שם (19.7.2007))."</w:t>
      </w:r>
    </w:p>
    <w:p w:rsidR="007E58C0" w:rsidRDefault="007E58C0" w:rsidP="007E58C0">
      <w:pPr>
        <w:pStyle w:val="ab"/>
        <w:spacing w:after="0" w:line="360" w:lineRule="auto"/>
        <w:ind w:left="-58" w:firstLine="778"/>
        <w:jc w:val="both"/>
        <w:rPr>
          <w:rFonts w:ascii="David" w:hAnsi="David" w:cs="David"/>
          <w:sz w:val="24"/>
          <w:szCs w:val="24"/>
        </w:rPr>
      </w:pPr>
    </w:p>
    <w:p w:rsidR="007E58C0" w:rsidRDefault="007E58C0" w:rsidP="007E58C0">
      <w:pPr>
        <w:pStyle w:val="ab"/>
        <w:spacing w:after="0" w:line="360" w:lineRule="auto"/>
        <w:ind w:left="-58" w:firstLine="778"/>
        <w:jc w:val="both"/>
        <w:rPr>
          <w:rFonts w:ascii="David" w:hAnsi="David" w:cs="David"/>
          <w:sz w:val="24"/>
          <w:szCs w:val="24"/>
          <w:rtl/>
        </w:rPr>
      </w:pPr>
      <w:r>
        <w:rPr>
          <w:rFonts w:ascii="David" w:hAnsi="David" w:cs="David"/>
          <w:sz w:val="24"/>
          <w:szCs w:val="24"/>
          <w:rtl/>
        </w:rPr>
        <w:t xml:space="preserve">לא כך נעשה בענייננו. ברי כי "מחדלי חקירה", בוודאי כאלה מן הסוג המתואר, אין כאן. </w:t>
      </w:r>
    </w:p>
    <w:p w:rsidR="007E58C0" w:rsidRDefault="007E58C0" w:rsidP="007E58C0">
      <w:pPr>
        <w:spacing w:line="360" w:lineRule="auto"/>
        <w:jc w:val="both"/>
        <w:rPr>
          <w:rFonts w:ascii="David" w:hAnsi="David"/>
          <w:u w:val="single"/>
          <w:rtl/>
        </w:rPr>
      </w:pPr>
    </w:p>
    <w:p w:rsidR="007E58C0" w:rsidRDefault="007E58C0" w:rsidP="007E58C0">
      <w:pPr>
        <w:spacing w:line="360" w:lineRule="auto"/>
        <w:jc w:val="both"/>
        <w:rPr>
          <w:rFonts w:ascii="David" w:hAnsi="David"/>
          <w:rtl/>
        </w:rPr>
      </w:pPr>
      <w:r>
        <w:rPr>
          <w:rFonts w:ascii="David" w:hAnsi="David"/>
          <w:b/>
          <w:bCs/>
          <w:u w:val="single"/>
          <w:rtl/>
        </w:rPr>
        <w:t>התוצאה</w:t>
      </w:r>
    </w:p>
    <w:p w:rsidR="007E58C0" w:rsidRDefault="007E58C0" w:rsidP="007E58C0">
      <w:pPr>
        <w:pStyle w:val="ab"/>
        <w:numPr>
          <w:ilvl w:val="0"/>
          <w:numId w:val="8"/>
        </w:numPr>
        <w:spacing w:after="0" w:line="360" w:lineRule="auto"/>
        <w:ind w:left="-58" w:firstLine="0"/>
        <w:jc w:val="both"/>
        <w:rPr>
          <w:rFonts w:ascii="David" w:hAnsi="David" w:cs="David"/>
          <w:sz w:val="24"/>
          <w:szCs w:val="24"/>
          <w:rtl/>
        </w:rPr>
      </w:pPr>
      <w:r>
        <w:rPr>
          <w:rFonts w:ascii="David" w:hAnsi="David" w:cs="David"/>
          <w:sz w:val="24"/>
          <w:szCs w:val="24"/>
          <w:rtl/>
        </w:rPr>
        <w:t>נגד הנאשם הצטברו ראיות נסיבתיות רבות וכבדות משקל המסבכות אותו בביצוע הפריצה לבית המנוח והמתתו במהלכה. עבר אל הנאשם נטל טקטי ברור בו לא עמד. ניתן אפוא לקבוע במידת הוודאות הנדרשת במשפט פלילי כי הנאשם הוא האדם שפרץ לדירת המנוח בליל האירוע על מנת לבצע שוד, במהלכו רצח את המנוח באכזריות.</w:t>
      </w:r>
    </w:p>
    <w:p w:rsidR="007E58C0" w:rsidRDefault="007E58C0" w:rsidP="007E58C0">
      <w:pPr>
        <w:pStyle w:val="ab"/>
        <w:spacing w:after="0" w:line="360" w:lineRule="auto"/>
        <w:ind w:left="-58"/>
        <w:jc w:val="both"/>
        <w:rPr>
          <w:rFonts w:ascii="David" w:hAnsi="David" w:cs="David"/>
          <w:sz w:val="24"/>
          <w:szCs w:val="24"/>
          <w:rtl/>
        </w:rPr>
      </w:pPr>
    </w:p>
    <w:p w:rsidR="007E58C0" w:rsidRDefault="007E58C0" w:rsidP="007E58C0">
      <w:pPr>
        <w:pStyle w:val="ab"/>
        <w:numPr>
          <w:ilvl w:val="0"/>
          <w:numId w:val="8"/>
        </w:numPr>
        <w:spacing w:after="0" w:line="360" w:lineRule="auto"/>
        <w:ind w:left="-58" w:firstLine="0"/>
        <w:jc w:val="both"/>
        <w:rPr>
          <w:rFonts w:ascii="David" w:hAnsi="David" w:cs="David"/>
          <w:sz w:val="24"/>
          <w:szCs w:val="24"/>
        </w:rPr>
      </w:pPr>
      <w:r>
        <w:rPr>
          <w:rFonts w:ascii="David" w:hAnsi="David" w:cs="David"/>
          <w:sz w:val="24"/>
          <w:szCs w:val="24"/>
          <w:rtl/>
        </w:rPr>
        <w:t>ההגנה הסכימה כי אם תוכח זהות הפורץ והממית, יש להרשיעו בעבירה של רצח בנסיבות מחמירות, בהתאם לסעיף 300א(א)(2) לחוק שזה לשונו:</w:t>
      </w:r>
    </w:p>
    <w:p w:rsidR="007E58C0" w:rsidRDefault="007E58C0" w:rsidP="007E58C0">
      <w:pPr>
        <w:pStyle w:val="ab"/>
        <w:rPr>
          <w:rFonts w:ascii="David" w:hAnsi="David" w:cs="David"/>
          <w:sz w:val="24"/>
          <w:szCs w:val="24"/>
        </w:rPr>
      </w:pPr>
    </w:p>
    <w:p w:rsidR="007E58C0" w:rsidRDefault="007E58C0" w:rsidP="007E58C0">
      <w:pPr>
        <w:pStyle w:val="P000"/>
        <w:spacing w:before="72"/>
        <w:ind w:left="624" w:right="1134"/>
        <w:rPr>
          <w:rStyle w:val="default"/>
          <w:rFonts w:cs="FrankRuehl"/>
        </w:rPr>
      </w:pPr>
      <w:r>
        <w:rPr>
          <w:rStyle w:val="big-number"/>
          <w:rFonts w:cs="Miriam"/>
          <w:rtl/>
        </w:rPr>
        <w:t>301א</w:t>
      </w:r>
      <w:r>
        <w:rPr>
          <w:rStyle w:val="default"/>
          <w:rFonts w:cs="FrankRuehl"/>
          <w:rtl/>
        </w:rPr>
        <w:t>. (א)</w:t>
      </w:r>
      <w:r>
        <w:rPr>
          <w:rStyle w:val="default"/>
          <w:rFonts w:cs="FrankRuehl"/>
          <w:rtl/>
        </w:rPr>
        <w:tab/>
        <w:t>הגורם בכוונה או באדישות למותו של אדם באחת מהנסיבות המפורטות להלן, דינו – מאסר עולם ועונש זה בלבד:</w:t>
      </w:r>
    </w:p>
    <w:p w:rsidR="007E58C0" w:rsidRDefault="007E58C0" w:rsidP="007E58C0">
      <w:pPr>
        <w:pStyle w:val="P000"/>
        <w:spacing w:before="72"/>
        <w:ind w:left="1645" w:right="1134"/>
        <w:rPr>
          <w:rStyle w:val="default"/>
          <w:rFonts w:cs="FrankRuehl"/>
          <w:rtl/>
        </w:rPr>
      </w:pPr>
      <w:r>
        <w:rPr>
          <w:rStyle w:val="default"/>
          <w:rFonts w:cs="FrankRuehl"/>
          <w:rtl/>
        </w:rPr>
        <w:t>(1)</w:t>
      </w:r>
      <w:r>
        <w:rPr>
          <w:rStyle w:val="default"/>
          <w:rFonts w:cs="FrankRuehl"/>
          <w:rtl/>
        </w:rPr>
        <w:tab/>
        <w:t>...;</w:t>
      </w:r>
    </w:p>
    <w:p w:rsidR="007E58C0" w:rsidRDefault="007E58C0" w:rsidP="007E58C0">
      <w:pPr>
        <w:pStyle w:val="P000"/>
        <w:spacing w:before="72"/>
        <w:ind w:left="1645" w:right="1134"/>
        <w:rPr>
          <w:rStyle w:val="default"/>
          <w:rFonts w:cs="FrankRuehl"/>
          <w:rtl/>
        </w:rPr>
      </w:pPr>
      <w:r>
        <w:rPr>
          <w:rStyle w:val="default"/>
          <w:rFonts w:cs="FrankRuehl"/>
          <w:rtl/>
        </w:rPr>
        <w:t>(2)</w:t>
      </w:r>
      <w:r>
        <w:rPr>
          <w:rStyle w:val="default"/>
          <w:rFonts w:cs="FrankRuehl"/>
          <w:rtl/>
        </w:rPr>
        <w:tab/>
        <w:t>המעשה נעשה במטרה לאפשר ביצוע עבירה אחרת או להקל את ביצועה, או במטרה להסתיר את ביצועה של עבירה אחרת, או לאפשר הימלטות מן הדין לאחר ביצוע העבירה האחרת; לעניין זה, "עבירה אחרת" – עבירה שעונשה שבע שנות מאסר או יותר;</w:t>
      </w:r>
    </w:p>
    <w:p w:rsidR="007E58C0" w:rsidRDefault="007E58C0" w:rsidP="007E58C0">
      <w:pPr>
        <w:spacing w:line="360" w:lineRule="auto"/>
        <w:jc w:val="both"/>
        <w:rPr>
          <w:rFonts w:ascii="David" w:hAnsi="David"/>
          <w:u w:val="single"/>
          <w:rtl/>
        </w:rPr>
      </w:pPr>
    </w:p>
    <w:p w:rsidR="007E58C0" w:rsidRDefault="007E58C0" w:rsidP="007E58C0">
      <w:pPr>
        <w:pStyle w:val="ab"/>
        <w:spacing w:after="0" w:line="360" w:lineRule="auto"/>
        <w:ind w:left="-58" w:firstLine="778"/>
        <w:jc w:val="both"/>
        <w:rPr>
          <w:rFonts w:ascii="David" w:hAnsi="David" w:cs="David"/>
          <w:sz w:val="24"/>
          <w:szCs w:val="24"/>
          <w:rtl/>
        </w:rPr>
      </w:pPr>
      <w:r>
        <w:rPr>
          <w:rFonts w:ascii="David" w:hAnsi="David" w:cs="David"/>
          <w:sz w:val="24"/>
          <w:szCs w:val="24"/>
          <w:rtl/>
        </w:rPr>
        <w:t>הנאשם המית את המנוח במהלך שוד, שהיא עבירה שעונשה עולה על 7 שנות מאסר; הממצאים בזירה מוכיחים כי מעשה ההמתה נעשה במטרה לאפשר את ביצוע השוד, או להקל על ביצועו, או לכל הפחות להסתיר את ביצועו; בהינתן אופי המכות שהונחתו על המנוח בזמן השוד ניתן לבסס במקרה זה ללא קושי את חזקת הכוונה נגד הנאשם, שלפיה התכוון לתוצאות הטבעיות של מעשיו.</w:t>
      </w:r>
    </w:p>
    <w:p w:rsidR="007E58C0" w:rsidRDefault="007E58C0" w:rsidP="007E58C0">
      <w:pPr>
        <w:pStyle w:val="ab"/>
        <w:spacing w:after="0" w:line="360" w:lineRule="auto"/>
        <w:ind w:left="-58" w:firstLine="778"/>
        <w:jc w:val="both"/>
        <w:rPr>
          <w:rFonts w:ascii="David" w:hAnsi="David" w:cs="David"/>
          <w:sz w:val="24"/>
          <w:szCs w:val="24"/>
          <w:rtl/>
        </w:rPr>
      </w:pPr>
    </w:p>
    <w:p w:rsidR="007E58C0" w:rsidRDefault="007E58C0" w:rsidP="007E58C0">
      <w:pPr>
        <w:pStyle w:val="ab"/>
        <w:spacing w:after="0" w:line="360" w:lineRule="auto"/>
        <w:ind w:left="-58" w:firstLine="778"/>
        <w:jc w:val="both"/>
        <w:rPr>
          <w:rFonts w:ascii="David" w:hAnsi="David" w:cs="David"/>
          <w:sz w:val="24"/>
          <w:szCs w:val="24"/>
          <w:rtl/>
        </w:rPr>
      </w:pPr>
      <w:r>
        <w:rPr>
          <w:rFonts w:ascii="David" w:hAnsi="David" w:cs="David"/>
          <w:sz w:val="24"/>
          <w:szCs w:val="24"/>
          <w:rtl/>
        </w:rPr>
        <w:lastRenderedPageBreak/>
        <w:t>יובהר אפוא כי גם אלמלא הייתה ההגנה מסכימה במפורש להרשעת הפורץ בעבירה של רצח בנסיבות מחמירות, לא היה קושי ממשי לעשות כן בהינתן ממצאי העובדה שפורטו לעיל.</w:t>
      </w:r>
    </w:p>
    <w:p w:rsidR="007E58C0" w:rsidRDefault="007E58C0" w:rsidP="007E58C0">
      <w:pPr>
        <w:pStyle w:val="ab"/>
        <w:spacing w:after="0" w:line="360" w:lineRule="auto"/>
        <w:ind w:left="-58" w:firstLine="778"/>
        <w:jc w:val="both"/>
        <w:rPr>
          <w:rFonts w:ascii="David" w:hAnsi="David" w:cs="David"/>
          <w:sz w:val="24"/>
          <w:szCs w:val="24"/>
          <w:rtl/>
        </w:rPr>
      </w:pPr>
    </w:p>
    <w:p w:rsidR="007E58C0" w:rsidRDefault="007E58C0" w:rsidP="007E58C0">
      <w:pPr>
        <w:pStyle w:val="ab"/>
        <w:numPr>
          <w:ilvl w:val="0"/>
          <w:numId w:val="8"/>
        </w:numPr>
        <w:spacing w:after="0" w:line="360" w:lineRule="auto"/>
        <w:ind w:left="-58" w:firstLine="0"/>
        <w:jc w:val="both"/>
        <w:rPr>
          <w:rFonts w:ascii="David" w:hAnsi="David" w:cs="David"/>
          <w:sz w:val="24"/>
          <w:szCs w:val="24"/>
          <w:rtl/>
        </w:rPr>
      </w:pPr>
      <w:r>
        <w:rPr>
          <w:rFonts w:ascii="David" w:hAnsi="David" w:cs="David"/>
          <w:sz w:val="24"/>
          <w:szCs w:val="24"/>
          <w:rtl/>
        </w:rPr>
        <w:t xml:space="preserve">כפועל יוצא של ממצאי העובדה שקבעתי יש לדעתי להרשיע את הנאשם גם ביתר העבירות שיוחסו לו בכתב האישום המתוקן: </w:t>
      </w:r>
      <w:r>
        <w:rPr>
          <w:rFonts w:ascii="David" w:hAnsi="David" w:cs="David"/>
          <w:b/>
          <w:bCs/>
          <w:sz w:val="24"/>
          <w:szCs w:val="24"/>
          <w:rtl/>
        </w:rPr>
        <w:t>כניסה והתפרצות למקום מגורים</w:t>
      </w:r>
      <w:r>
        <w:rPr>
          <w:rFonts w:ascii="David" w:hAnsi="David" w:cs="David"/>
          <w:sz w:val="24"/>
          <w:szCs w:val="24"/>
          <w:rtl/>
        </w:rPr>
        <w:t xml:space="preserve">; </w:t>
      </w:r>
      <w:r>
        <w:rPr>
          <w:rFonts w:ascii="David" w:hAnsi="David" w:cs="David"/>
          <w:b/>
          <w:bCs/>
          <w:sz w:val="24"/>
          <w:szCs w:val="24"/>
          <w:rtl/>
        </w:rPr>
        <w:t>שוד בנסיבות מחמירות</w:t>
      </w:r>
      <w:r>
        <w:rPr>
          <w:rFonts w:ascii="David" w:hAnsi="David" w:cs="David"/>
          <w:sz w:val="24"/>
          <w:szCs w:val="24"/>
          <w:rtl/>
        </w:rPr>
        <w:t>, שכן הנאשם פרץ לדירת המנוח, גנב משם רכוש הכולל לכל הפחות שעון, שרשרת ושטרות של כסף טורקי, ובמהלך השוד הכה את המנוח; ו-</w:t>
      </w:r>
      <w:r>
        <w:rPr>
          <w:rFonts w:ascii="David" w:hAnsi="David" w:cs="David"/>
          <w:b/>
          <w:bCs/>
          <w:sz w:val="24"/>
          <w:szCs w:val="24"/>
          <w:rtl/>
        </w:rPr>
        <w:t>ניסיון לקשור קשר לפשע</w:t>
      </w:r>
      <w:r>
        <w:rPr>
          <w:rFonts w:ascii="David" w:hAnsi="David" w:cs="David"/>
          <w:sz w:val="24"/>
          <w:szCs w:val="24"/>
          <w:rtl/>
        </w:rPr>
        <w:t>, בשל הצעתו לראזי "</w:t>
      </w:r>
      <w:r>
        <w:rPr>
          <w:rFonts w:ascii="Miriam" w:hAnsi="Miriam" w:cs="Miriam"/>
          <w:sz w:val="24"/>
          <w:szCs w:val="24"/>
          <w:rtl/>
        </w:rPr>
        <w:t>לעשות מכה. לדפוק מישהו בכסף</w:t>
      </w:r>
      <w:r>
        <w:rPr>
          <w:rFonts w:ascii="David" w:hAnsi="David" w:cs="David"/>
          <w:sz w:val="24"/>
          <w:szCs w:val="24"/>
          <w:rtl/>
        </w:rPr>
        <w:t>".</w:t>
      </w:r>
    </w:p>
    <w:p w:rsidR="007E58C0" w:rsidRDefault="007E58C0" w:rsidP="007E58C0">
      <w:pPr>
        <w:spacing w:line="360" w:lineRule="auto"/>
        <w:jc w:val="both"/>
        <w:rPr>
          <w:rFonts w:ascii="David" w:hAnsi="David"/>
          <w:rtl/>
        </w:rPr>
      </w:pPr>
    </w:p>
    <w:p w:rsidR="007E58C0" w:rsidRDefault="007E58C0" w:rsidP="007E58C0">
      <w:pPr>
        <w:pStyle w:val="ab"/>
        <w:spacing w:after="0" w:line="360" w:lineRule="auto"/>
        <w:ind w:left="-58" w:firstLine="778"/>
        <w:jc w:val="both"/>
        <w:rPr>
          <w:rFonts w:ascii="David" w:hAnsi="David" w:cs="David"/>
          <w:sz w:val="24"/>
          <w:szCs w:val="24"/>
        </w:rPr>
      </w:pPr>
      <w:r>
        <w:rPr>
          <w:rFonts w:ascii="David" w:hAnsi="David" w:cs="David"/>
          <w:sz w:val="24"/>
          <w:szCs w:val="24"/>
          <w:rtl/>
        </w:rPr>
        <w:t>יוער עם זה כבר עתה, כי על פני הדברים נראה ששתי העבירות הראשונות נבלעות בעבירת הרצח בנסיבות מחמירות, בה הרשעתי את הנאשם.</w:t>
      </w:r>
    </w:p>
    <w:p w:rsidR="007E58C0" w:rsidRDefault="007E58C0" w:rsidP="007E58C0">
      <w:pPr>
        <w:pStyle w:val="ab"/>
        <w:spacing w:after="0" w:line="360" w:lineRule="auto"/>
        <w:ind w:left="-58" w:firstLine="778"/>
        <w:jc w:val="both"/>
        <w:rPr>
          <w:rFonts w:ascii="David" w:hAnsi="David" w:cs="David"/>
          <w:sz w:val="24"/>
          <w:szCs w:val="24"/>
          <w:rtl/>
        </w:rPr>
      </w:pPr>
    </w:p>
    <w:p w:rsidR="007E58C0" w:rsidRDefault="007E58C0" w:rsidP="007E58C0">
      <w:pPr>
        <w:pStyle w:val="ab"/>
        <w:numPr>
          <w:ilvl w:val="0"/>
          <w:numId w:val="8"/>
        </w:numPr>
        <w:spacing w:after="0" w:line="360" w:lineRule="auto"/>
        <w:ind w:left="-58" w:firstLine="0"/>
        <w:jc w:val="both"/>
        <w:rPr>
          <w:rFonts w:ascii="David" w:hAnsi="David" w:cs="David"/>
          <w:sz w:val="24"/>
          <w:szCs w:val="24"/>
          <w:rtl/>
        </w:rPr>
      </w:pPr>
      <w:r>
        <w:rPr>
          <w:rFonts w:ascii="David" w:hAnsi="David" w:cs="David"/>
          <w:sz w:val="24"/>
          <w:szCs w:val="24"/>
          <w:rtl/>
        </w:rPr>
        <w:t>אציע אפוא לחבריי להרשיע את הנאשם בכל העבירות שיוחסו לו בכתב האישום המתוקן.</w:t>
      </w:r>
    </w:p>
    <w:p w:rsidR="007E58C0" w:rsidRDefault="007E58C0" w:rsidP="007E58C0">
      <w:pPr>
        <w:spacing w:line="360" w:lineRule="auto"/>
        <w:jc w:val="both"/>
        <w:rPr>
          <w:rFonts w:ascii="David" w:hAnsi="David"/>
          <w:u w:val="single"/>
          <w:rtl/>
        </w:rPr>
      </w:pPr>
    </w:p>
    <w:p w:rsidR="007E58C0" w:rsidRDefault="007E58C0" w:rsidP="007E58C0">
      <w:pPr>
        <w:spacing w:line="360" w:lineRule="auto"/>
        <w:jc w:val="both"/>
        <w:rPr>
          <w:rFonts w:ascii="Narkisim" w:hAnsi="Narkisim" w:cs="Narkisim"/>
          <w:b/>
          <w:bCs/>
          <w:sz w:val="26"/>
          <w:szCs w:val="26"/>
          <w:u w:val="single"/>
          <w:rtl/>
        </w:rPr>
      </w:pPr>
      <w:r>
        <w:rPr>
          <w:rFonts w:ascii="Narkisim" w:hAnsi="Narkisim" w:cs="Narkisim"/>
          <w:b/>
          <w:bCs/>
          <w:sz w:val="26"/>
          <w:szCs w:val="26"/>
          <w:u w:val="single"/>
          <w:rtl/>
        </w:rPr>
        <w:t>סגן הנשיאה, השופט עמי קובו</w:t>
      </w:r>
    </w:p>
    <w:p w:rsidR="007E58C0" w:rsidRDefault="007E58C0" w:rsidP="007E58C0">
      <w:pPr>
        <w:pStyle w:val="ab"/>
        <w:spacing w:after="0" w:line="360" w:lineRule="auto"/>
        <w:ind w:left="-58" w:firstLine="58"/>
        <w:jc w:val="both"/>
        <w:rPr>
          <w:rFonts w:ascii="David" w:hAnsi="David" w:cs="David"/>
          <w:sz w:val="24"/>
          <w:szCs w:val="24"/>
          <w:rtl/>
        </w:rPr>
      </w:pPr>
      <w:r>
        <w:rPr>
          <w:rFonts w:ascii="David" w:hAnsi="David" w:cs="David"/>
          <w:sz w:val="24"/>
          <w:szCs w:val="24"/>
          <w:rtl/>
        </w:rPr>
        <w:t xml:space="preserve">אני מסכים. </w:t>
      </w:r>
    </w:p>
    <w:p w:rsidR="007E58C0" w:rsidRDefault="007E58C0" w:rsidP="007E58C0">
      <w:pPr>
        <w:spacing w:line="360" w:lineRule="auto"/>
        <w:jc w:val="both"/>
        <w:rPr>
          <w:rFonts w:ascii="David" w:hAnsi="David"/>
          <w:u w:val="single"/>
          <w:rtl/>
        </w:rPr>
      </w:pPr>
    </w:p>
    <w:p w:rsidR="007E58C0" w:rsidRDefault="007E58C0" w:rsidP="007E58C0">
      <w:pPr>
        <w:spacing w:line="360" w:lineRule="auto"/>
        <w:jc w:val="both"/>
        <w:rPr>
          <w:rFonts w:ascii="Narkisim" w:hAnsi="Narkisim" w:cs="Narkisim"/>
          <w:b/>
          <w:bCs/>
          <w:sz w:val="26"/>
          <w:szCs w:val="26"/>
          <w:u w:val="single"/>
          <w:rtl/>
        </w:rPr>
      </w:pPr>
      <w:r>
        <w:rPr>
          <w:rFonts w:ascii="Narkisim" w:hAnsi="Narkisim" w:cs="Narkisim"/>
          <w:b/>
          <w:bCs/>
          <w:sz w:val="26"/>
          <w:szCs w:val="26"/>
          <w:u w:val="single"/>
          <w:rtl/>
        </w:rPr>
        <w:t>השופטת מרב גרינברג</w:t>
      </w:r>
    </w:p>
    <w:p w:rsidR="007E58C0" w:rsidRDefault="007E58C0" w:rsidP="007E58C0">
      <w:pPr>
        <w:pStyle w:val="ab"/>
        <w:spacing w:after="0" w:line="360" w:lineRule="auto"/>
        <w:ind w:left="-58" w:firstLine="58"/>
        <w:jc w:val="both"/>
        <w:rPr>
          <w:rFonts w:ascii="David" w:hAnsi="David" w:cs="David"/>
          <w:sz w:val="24"/>
          <w:szCs w:val="24"/>
          <w:rtl/>
        </w:rPr>
      </w:pPr>
      <w:r>
        <w:rPr>
          <w:rFonts w:ascii="David" w:hAnsi="David" w:cs="David"/>
          <w:sz w:val="24"/>
          <w:szCs w:val="24"/>
          <w:rtl/>
        </w:rPr>
        <w:t>אני מסכימה</w:t>
      </w:r>
    </w:p>
    <w:p w:rsidR="007E58C0" w:rsidRDefault="007E58C0" w:rsidP="007E58C0">
      <w:pPr>
        <w:spacing w:line="360" w:lineRule="auto"/>
        <w:jc w:val="both"/>
        <w:rPr>
          <w:rFonts w:ascii="David" w:hAnsi="David"/>
          <w:b/>
          <w:bCs/>
          <w:rtl/>
        </w:rPr>
      </w:pPr>
    </w:p>
    <w:p w:rsidR="007E58C0" w:rsidRDefault="007E58C0" w:rsidP="007E58C0">
      <w:pPr>
        <w:spacing w:line="360" w:lineRule="auto"/>
        <w:jc w:val="both"/>
        <w:rPr>
          <w:rFonts w:ascii="David" w:hAnsi="David"/>
          <w:b/>
          <w:bCs/>
          <w:rtl/>
        </w:rPr>
      </w:pPr>
    </w:p>
    <w:p w:rsidR="007E58C0" w:rsidRDefault="007E58C0" w:rsidP="007E58C0">
      <w:pPr>
        <w:spacing w:line="360" w:lineRule="auto"/>
        <w:jc w:val="both"/>
        <w:rPr>
          <w:rFonts w:ascii="David" w:hAnsi="David"/>
          <w:b/>
          <w:bCs/>
          <w:rtl/>
        </w:rPr>
      </w:pPr>
      <w:r>
        <w:rPr>
          <w:rFonts w:ascii="David" w:hAnsi="David"/>
          <w:b/>
          <w:bCs/>
          <w:rtl/>
        </w:rPr>
        <w:t>הוחלט כאמור בחוות דעתו של השופט קרשן</w:t>
      </w:r>
    </w:p>
    <w:p w:rsidR="007E58C0" w:rsidRDefault="007E58C0" w:rsidP="007E58C0">
      <w:pPr>
        <w:rPr>
          <w:rFonts w:ascii="David" w:hAnsi="David"/>
          <w:sz w:val="26"/>
          <w:szCs w:val="26"/>
          <w:rtl/>
        </w:rPr>
      </w:pPr>
    </w:p>
    <w:p w:rsidR="007E58C0" w:rsidRDefault="007E58C0" w:rsidP="007E58C0">
      <w:pPr>
        <w:rPr>
          <w:rFonts w:ascii="Arial" w:hAnsi="Arial"/>
          <w:rtl/>
        </w:rPr>
      </w:pPr>
      <w:r>
        <w:rPr>
          <w:rFonts w:ascii="Arial" w:hAnsi="Arial"/>
          <w:rtl/>
        </w:rPr>
        <w:t xml:space="preserve">ניתנה היום, </w:t>
      </w:r>
      <w:sdt>
        <w:sdtPr>
          <w:rPr>
            <w:rtl/>
          </w:rPr>
          <w:alias w:val="1455"/>
          <w:tag w:val="1455"/>
          <w:id w:val="-1984149291"/>
          <w:text w:multiLine="1"/>
        </w:sdtPr>
        <w:sdtEndPr/>
        <w:sdtContent>
          <w:r>
            <w:rPr>
              <w:rFonts w:ascii="Arial" w:hAnsi="Arial"/>
              <w:rtl/>
            </w:rPr>
            <w:t>כ"ז אייר תשפ"ד</w:t>
          </w:r>
        </w:sdtContent>
      </w:sdt>
      <w:r>
        <w:rPr>
          <w:rFonts w:ascii="Arial" w:hAnsi="Arial"/>
          <w:rtl/>
        </w:rPr>
        <w:t xml:space="preserve">, </w:t>
      </w:r>
      <w:sdt>
        <w:sdtPr>
          <w:rPr>
            <w:rtl/>
          </w:rPr>
          <w:alias w:val="1456"/>
          <w:tag w:val="1456"/>
          <w:id w:val="1681311558"/>
          <w:text w:multiLine="1"/>
        </w:sdtPr>
        <w:sdtEndPr/>
        <w:sdtContent>
          <w:r>
            <w:rPr>
              <w:rFonts w:ascii="Arial" w:hAnsi="Arial"/>
              <w:rtl/>
            </w:rPr>
            <w:t>04 יוני 2024</w:t>
          </w:r>
        </w:sdtContent>
      </w:sdt>
      <w:r>
        <w:rPr>
          <w:rFonts w:ascii="Arial" w:hAnsi="Arial"/>
          <w:rtl/>
        </w:rPr>
        <w:t>, במעמד הצדדים</w:t>
      </w:r>
    </w:p>
    <w:p w:rsidR="007E58C0" w:rsidRDefault="007E58C0" w:rsidP="007E58C0">
      <w:pPr>
        <w:rPr>
          <w:rFonts w:ascii="Arial" w:hAnsi="Arial"/>
          <w:rtl/>
        </w:rPr>
      </w:pPr>
    </w:p>
    <w:p w:rsidR="007E58C0" w:rsidRDefault="007E58C0" w:rsidP="007E58C0">
      <w:pPr>
        <w:tabs>
          <w:tab w:val="left" w:pos="1625"/>
        </w:tabs>
        <w:jc w:val="center"/>
        <w:rPr>
          <w:rtl/>
        </w:rPr>
      </w:pPr>
      <w:r>
        <w:rPr>
          <w:rtl/>
        </w:rPr>
        <w:t xml:space="preserve">                                </w:t>
      </w:r>
    </w:p>
    <w:p w:rsidR="007E58C0" w:rsidRDefault="007E58C0" w:rsidP="007E58C0">
      <w:pPr>
        <w:tabs>
          <w:tab w:val="left" w:pos="1625"/>
        </w:tabs>
        <w:jc w:val="center"/>
        <w:rPr>
          <w:rtl/>
        </w:rPr>
      </w:pPr>
    </w:p>
    <w:p w:rsidR="007E58C0" w:rsidRDefault="007E58C0" w:rsidP="007E58C0">
      <w:pPr>
        <w:spacing w:line="360" w:lineRule="auto"/>
        <w:rPr>
          <w:sz w:val="22"/>
          <w:szCs w:val="22"/>
        </w:rPr>
      </w:pPr>
    </w:p>
    <w:tbl>
      <w:tblPr>
        <w:tblStyle w:val="a5"/>
        <w:tblpPr w:leftFromText="180" w:rightFromText="180" w:vertAnchor="text" w:horzAnchor="margin" w:tblpXSpec="center" w:tblpY="35"/>
        <w:bidiVisual/>
        <w:tblW w:w="102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383"/>
        <w:gridCol w:w="3536"/>
        <w:gridCol w:w="3341"/>
      </w:tblGrid>
      <w:tr w:rsidR="007E58C0" w:rsidTr="007E58C0">
        <w:tc>
          <w:tcPr>
            <w:tcW w:w="3383" w:type="dxa"/>
            <w:hideMark/>
          </w:tcPr>
          <w:sdt>
            <w:sdtPr>
              <w:rPr>
                <w:rFonts w:ascii="Times New Roman" w:hAnsi="Times New Roman" w:cs="Times New Roman"/>
                <w:sz w:val="20"/>
                <w:szCs w:val="20"/>
                <w:rtl/>
              </w:rPr>
              <w:alias w:val="MergeField"/>
              <w:tag w:val="2250"/>
              <w:id w:val="-130406988"/>
            </w:sdtPr>
            <w:sdtEndPr/>
            <w:sdtContent>
              <w:p w:rsidR="007E58C0" w:rsidRDefault="007E58C0">
                <w:pPr>
                  <w:jc w:val="center"/>
                  <w:rPr>
                    <w:sz w:val="20"/>
                    <w:szCs w:val="20"/>
                    <w:rtl/>
                  </w:rPr>
                </w:pPr>
                <w:r>
                  <w:rPr>
                    <w:noProof/>
                    <w:sz w:val="20"/>
                    <w:szCs w:val="20"/>
                  </w:rPr>
                  <w:drawing>
                    <wp:inline distT="0" distB="0" distL="0" distR="0">
                      <wp:extent cx="1520190" cy="510540"/>
                      <wp:effectExtent l="0" t="0" r="3810" b="3810"/>
                      <wp:docPr id="4" name="תמונה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תמונה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520190" cy="510540"/>
                              </a:xfrm>
                              <a:prstGeom prst="rect">
                                <a:avLst/>
                              </a:prstGeom>
                              <a:noFill/>
                              <a:ln>
                                <a:noFill/>
                              </a:ln>
                            </pic:spPr>
                          </pic:pic>
                        </a:graphicData>
                      </a:graphic>
                    </wp:inline>
                  </w:drawing>
                </w:r>
              </w:p>
            </w:sdtContent>
          </w:sdt>
        </w:tc>
        <w:tc>
          <w:tcPr>
            <w:tcW w:w="3536" w:type="dxa"/>
          </w:tcPr>
          <w:p w:rsidR="007E58C0" w:rsidRDefault="007E58C0">
            <w:pPr>
              <w:spacing w:line="360" w:lineRule="auto"/>
              <w:jc w:val="center"/>
              <w:rPr>
                <w:rFonts w:ascii="David" w:hAnsi="David"/>
                <w:sz w:val="20"/>
                <w:szCs w:val="20"/>
                <w:rtl/>
              </w:rPr>
            </w:pPr>
          </w:p>
          <w:sdt>
            <w:sdtPr>
              <w:rPr>
                <w:rFonts w:ascii="Times New Roman" w:hAnsi="Times New Roman" w:cs="Times New Roman"/>
                <w:sz w:val="20"/>
                <w:szCs w:val="20"/>
                <w:rtl/>
              </w:rPr>
              <w:alias w:val="MergeField"/>
              <w:tag w:val="2251"/>
              <w:id w:val="-1271314896"/>
            </w:sdtPr>
            <w:sdtEndPr/>
            <w:sdtContent>
              <w:p w:rsidR="007E58C0" w:rsidRDefault="007E58C0">
                <w:pPr>
                  <w:jc w:val="center"/>
                  <w:rPr>
                    <w:rFonts w:ascii="Times New Roman" w:hAnsi="Times New Roman" w:cs="Times New Roman"/>
                    <w:sz w:val="20"/>
                    <w:szCs w:val="20"/>
                  </w:rPr>
                </w:pPr>
                <w:r>
                  <w:rPr>
                    <w:noProof/>
                    <w:sz w:val="20"/>
                    <w:szCs w:val="20"/>
                  </w:rPr>
                  <w:drawing>
                    <wp:inline distT="0" distB="0" distL="0" distR="0">
                      <wp:extent cx="1573530" cy="797560"/>
                      <wp:effectExtent l="0" t="0" r="7620" b="2540"/>
                      <wp:docPr id="3" name="תמונה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תמונה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573530" cy="797560"/>
                              </a:xfrm>
                              <a:prstGeom prst="rect">
                                <a:avLst/>
                              </a:prstGeom>
                              <a:noFill/>
                              <a:ln>
                                <a:noFill/>
                              </a:ln>
                            </pic:spPr>
                          </pic:pic>
                        </a:graphicData>
                      </a:graphic>
                    </wp:inline>
                  </w:drawing>
                </w:r>
              </w:p>
            </w:sdtContent>
          </w:sdt>
        </w:tc>
        <w:tc>
          <w:tcPr>
            <w:tcW w:w="3341" w:type="dxa"/>
            <w:hideMark/>
          </w:tcPr>
          <w:sdt>
            <w:sdtPr>
              <w:rPr>
                <w:rFonts w:ascii="Times New Roman" w:hAnsi="Times New Roman" w:cs="Times New Roman" w:hint="cs"/>
                <w:sz w:val="20"/>
                <w:szCs w:val="20"/>
                <w:rtl/>
              </w:rPr>
              <w:alias w:val="MergeField"/>
              <w:tag w:val="2252"/>
              <w:id w:val="-248037766"/>
            </w:sdtPr>
            <w:sdtEndPr/>
            <w:sdtContent>
              <w:p w:rsidR="007E58C0" w:rsidRDefault="007E58C0">
                <w:pPr>
                  <w:jc w:val="center"/>
                  <w:rPr>
                    <w:sz w:val="20"/>
                    <w:szCs w:val="20"/>
                    <w:rtl/>
                  </w:rPr>
                </w:pPr>
                <w:r>
                  <w:rPr>
                    <w:noProof/>
                    <w:sz w:val="20"/>
                    <w:szCs w:val="20"/>
                  </w:rPr>
                  <w:drawing>
                    <wp:inline distT="0" distB="0" distL="0" distR="0">
                      <wp:extent cx="956945" cy="669925"/>
                      <wp:effectExtent l="0" t="0" r="0" b="0"/>
                      <wp:docPr id="2" name="תמונה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תמונה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56945" cy="669925"/>
                              </a:xfrm>
                              <a:prstGeom prst="rect">
                                <a:avLst/>
                              </a:prstGeom>
                              <a:noFill/>
                              <a:ln>
                                <a:noFill/>
                              </a:ln>
                            </pic:spPr>
                          </pic:pic>
                        </a:graphicData>
                      </a:graphic>
                    </wp:inline>
                  </w:drawing>
                </w:r>
              </w:p>
            </w:sdtContent>
          </w:sdt>
        </w:tc>
      </w:tr>
      <w:tr w:rsidR="007E58C0" w:rsidTr="007E58C0">
        <w:tc>
          <w:tcPr>
            <w:tcW w:w="3383" w:type="dxa"/>
            <w:hideMark/>
          </w:tcPr>
          <w:p w:rsidR="007E58C0" w:rsidRDefault="004E778D">
            <w:pPr>
              <w:spacing w:line="360" w:lineRule="auto"/>
              <w:jc w:val="center"/>
              <w:rPr>
                <w:rFonts w:ascii="David" w:hAnsi="David"/>
              </w:rPr>
            </w:pPr>
            <w:sdt>
              <w:sdtPr>
                <w:rPr>
                  <w:rtl/>
                </w:rPr>
                <w:alias w:val="2235"/>
                <w:tag w:val="2235"/>
                <w:id w:val="1100069598"/>
              </w:sdtPr>
              <w:sdtEndPr/>
              <w:sdtContent>
                <w:r w:rsidR="007E58C0">
                  <w:rPr>
                    <w:rFonts w:ascii="David" w:hAnsi="David"/>
                    <w:rtl/>
                  </w:rPr>
                  <w:t>עמי</w:t>
                </w:r>
              </w:sdtContent>
            </w:sdt>
            <w:r w:rsidR="007E58C0">
              <w:rPr>
                <w:rFonts w:ascii="David" w:hAnsi="David"/>
                <w:rtl/>
              </w:rPr>
              <w:t xml:space="preserve">  </w:t>
            </w:r>
            <w:sdt>
              <w:sdtPr>
                <w:rPr>
                  <w:rFonts w:ascii="Times New Roman" w:hAnsi="Times New Roman" w:cs="Times New Roman"/>
                  <w:rtl/>
                </w:rPr>
                <w:alias w:val="2240"/>
                <w:tag w:val="2240"/>
                <w:id w:val="825638415"/>
              </w:sdtPr>
              <w:sdtEndPr/>
              <w:sdtContent>
                <w:r w:rsidR="007E58C0">
                  <w:rPr>
                    <w:rFonts w:ascii="David" w:hAnsi="David"/>
                    <w:rtl/>
                  </w:rPr>
                  <w:t>קובו</w:t>
                </w:r>
              </w:sdtContent>
            </w:sdt>
            <w:r w:rsidR="007E58C0">
              <w:rPr>
                <w:rFonts w:ascii="David" w:hAnsi="David"/>
                <w:rtl/>
              </w:rPr>
              <w:t xml:space="preserve">, </w:t>
            </w:r>
            <w:sdt>
              <w:sdtPr>
                <w:rPr>
                  <w:rFonts w:ascii="Times New Roman" w:hAnsi="Times New Roman" w:cs="Times New Roman"/>
                  <w:rtl/>
                </w:rPr>
                <w:alias w:val="2245"/>
                <w:tag w:val="2245"/>
                <w:id w:val="533847746"/>
              </w:sdtPr>
              <w:sdtEndPr/>
              <w:sdtContent>
                <w:r w:rsidR="007E58C0">
                  <w:rPr>
                    <w:rFonts w:ascii="David" w:hAnsi="David"/>
                    <w:rtl/>
                  </w:rPr>
                  <w:t xml:space="preserve">שופט,                             סגן הנשיאה, </w:t>
                </w:r>
              </w:sdtContent>
            </w:sdt>
          </w:p>
        </w:tc>
        <w:tc>
          <w:tcPr>
            <w:tcW w:w="3536" w:type="dxa"/>
            <w:hideMark/>
          </w:tcPr>
          <w:p w:rsidR="007E58C0" w:rsidRDefault="004E778D">
            <w:pPr>
              <w:spacing w:line="360" w:lineRule="auto"/>
              <w:jc w:val="center"/>
              <w:rPr>
                <w:rFonts w:ascii="David" w:hAnsi="David"/>
              </w:rPr>
            </w:pPr>
            <w:sdt>
              <w:sdtPr>
                <w:rPr>
                  <w:rtl/>
                </w:rPr>
                <w:alias w:val="2236"/>
                <w:tag w:val="2236"/>
                <w:id w:val="639300144"/>
              </w:sdtPr>
              <w:sdtEndPr/>
              <w:sdtContent>
                <w:r w:rsidR="007E58C0">
                  <w:rPr>
                    <w:rFonts w:ascii="David" w:hAnsi="David"/>
                    <w:rtl/>
                  </w:rPr>
                  <w:t>מיכאל</w:t>
                </w:r>
              </w:sdtContent>
            </w:sdt>
            <w:r w:rsidR="007E58C0">
              <w:rPr>
                <w:rFonts w:ascii="David" w:hAnsi="David"/>
                <w:rtl/>
              </w:rPr>
              <w:t xml:space="preserve"> </w:t>
            </w:r>
            <w:sdt>
              <w:sdtPr>
                <w:rPr>
                  <w:rFonts w:ascii="Times New Roman" w:hAnsi="Times New Roman" w:cs="Times New Roman"/>
                  <w:rtl/>
                </w:rPr>
                <w:alias w:val="2241"/>
                <w:tag w:val="2241"/>
                <w:id w:val="-2097088705"/>
              </w:sdtPr>
              <w:sdtEndPr/>
              <w:sdtContent>
                <w:r w:rsidR="007E58C0">
                  <w:rPr>
                    <w:rFonts w:ascii="David" w:hAnsi="David"/>
                    <w:rtl/>
                  </w:rPr>
                  <w:t>קרשן</w:t>
                </w:r>
              </w:sdtContent>
            </w:sdt>
            <w:r w:rsidR="007E58C0">
              <w:rPr>
                <w:rFonts w:ascii="David" w:hAnsi="David"/>
                <w:rtl/>
              </w:rPr>
              <w:t xml:space="preserve">, </w:t>
            </w:r>
            <w:sdt>
              <w:sdtPr>
                <w:rPr>
                  <w:rFonts w:ascii="Times New Roman" w:hAnsi="Times New Roman" w:cs="Times New Roman"/>
                  <w:rtl/>
                </w:rPr>
                <w:alias w:val="2246"/>
                <w:tag w:val="2246"/>
                <w:id w:val="-1989393221"/>
              </w:sdtPr>
              <w:sdtEndPr/>
              <w:sdtContent>
                <w:r w:rsidR="007E58C0">
                  <w:rPr>
                    <w:rFonts w:ascii="David" w:hAnsi="David"/>
                    <w:rtl/>
                  </w:rPr>
                  <w:t>שופט</w:t>
                </w:r>
              </w:sdtContent>
            </w:sdt>
          </w:p>
        </w:tc>
        <w:tc>
          <w:tcPr>
            <w:tcW w:w="3341" w:type="dxa"/>
            <w:hideMark/>
          </w:tcPr>
          <w:p w:rsidR="007E58C0" w:rsidRDefault="004E778D">
            <w:pPr>
              <w:spacing w:line="360" w:lineRule="auto"/>
              <w:jc w:val="center"/>
              <w:rPr>
                <w:rFonts w:ascii="David" w:hAnsi="David"/>
                <w:rtl/>
              </w:rPr>
            </w:pPr>
            <w:sdt>
              <w:sdtPr>
                <w:rPr>
                  <w:rtl/>
                </w:rPr>
                <w:alias w:val="2237"/>
                <w:tag w:val="2237"/>
                <w:id w:val="-31890643"/>
              </w:sdtPr>
              <w:sdtEndPr/>
              <w:sdtContent>
                <w:r w:rsidR="007E58C0">
                  <w:rPr>
                    <w:rFonts w:ascii="David" w:hAnsi="David"/>
                    <w:rtl/>
                  </w:rPr>
                  <w:t>מרב</w:t>
                </w:r>
              </w:sdtContent>
            </w:sdt>
            <w:r w:rsidR="007E58C0">
              <w:rPr>
                <w:rFonts w:ascii="David" w:hAnsi="David"/>
                <w:rtl/>
              </w:rPr>
              <w:t xml:space="preserve"> </w:t>
            </w:r>
            <w:sdt>
              <w:sdtPr>
                <w:rPr>
                  <w:rFonts w:ascii="Times New Roman" w:hAnsi="Times New Roman" w:cs="Times New Roman"/>
                  <w:rtl/>
                </w:rPr>
                <w:alias w:val="2242"/>
                <w:tag w:val="2242"/>
                <w:id w:val="358854881"/>
              </w:sdtPr>
              <w:sdtEndPr/>
              <w:sdtContent>
                <w:r w:rsidR="007E58C0">
                  <w:rPr>
                    <w:rFonts w:ascii="David" w:hAnsi="David"/>
                    <w:rtl/>
                  </w:rPr>
                  <w:t>גרינברג</w:t>
                </w:r>
              </w:sdtContent>
            </w:sdt>
            <w:r w:rsidR="007E58C0">
              <w:rPr>
                <w:rFonts w:ascii="David" w:hAnsi="David"/>
                <w:rtl/>
              </w:rPr>
              <w:t xml:space="preserve">, </w:t>
            </w:r>
            <w:sdt>
              <w:sdtPr>
                <w:rPr>
                  <w:rFonts w:ascii="Times New Roman" w:hAnsi="Times New Roman" w:cs="Times New Roman"/>
                  <w:rtl/>
                </w:rPr>
                <w:alias w:val="2247"/>
                <w:tag w:val="2247"/>
                <w:id w:val="243227774"/>
              </w:sdtPr>
              <w:sdtEndPr/>
              <w:sdtContent>
                <w:r w:rsidR="007E58C0">
                  <w:rPr>
                    <w:rFonts w:ascii="David" w:hAnsi="David"/>
                    <w:rtl/>
                  </w:rPr>
                  <w:t>שופטת</w:t>
                </w:r>
              </w:sdtContent>
            </w:sdt>
          </w:p>
        </w:tc>
      </w:tr>
    </w:tbl>
    <w:p w:rsidR="007E58C0" w:rsidRDefault="007E58C0" w:rsidP="007E58C0">
      <w:pPr>
        <w:spacing w:line="360" w:lineRule="auto"/>
        <w:jc w:val="both"/>
        <w:rPr>
          <w:rFonts w:asciiTheme="minorHAnsi" w:hAnsiTheme="minorHAnsi" w:cstheme="minorBidi"/>
          <w:sz w:val="22"/>
          <w:szCs w:val="22"/>
          <w:rtl/>
        </w:rPr>
      </w:pPr>
      <w:r>
        <w:rPr>
          <w:rtl/>
        </w:rPr>
        <w:lastRenderedPageBreak/>
        <w:t xml:space="preserve"> </w:t>
      </w:r>
    </w:p>
    <w:p w:rsidR="007E58C0" w:rsidRDefault="007E58C0" w:rsidP="007E58C0">
      <w:pPr>
        <w:tabs>
          <w:tab w:val="left" w:pos="1625"/>
        </w:tabs>
        <w:jc w:val="center"/>
        <w:rPr>
          <w:rtl/>
        </w:rPr>
      </w:pPr>
    </w:p>
    <w:p w:rsidR="00A5454F" w:rsidRDefault="00A5454F" w:rsidP="00AE60C8">
      <w:pPr>
        <w:tabs>
          <w:tab w:val="left" w:pos="1625"/>
        </w:tabs>
        <w:jc w:val="center"/>
        <w:rPr>
          <w:rtl/>
        </w:rPr>
      </w:pPr>
    </w:p>
    <w:sectPr w:rsidR="00A5454F" w:rsidSect="00870F64">
      <w:headerReference w:type="even" r:id="rId14"/>
      <w:headerReference w:type="default" r:id="rId15"/>
      <w:footerReference w:type="even" r:id="rId16"/>
      <w:footerReference w:type="default" r:id="rId17"/>
      <w:headerReference w:type="first" r:id="rId18"/>
      <w:footerReference w:type="first" r:id="rId19"/>
      <w:pgSz w:w="11907" w:h="16840" w:code="9"/>
      <w:pgMar w:top="244" w:right="1701" w:bottom="2552" w:left="1701" w:header="187" w:footer="720" w:gutter="0"/>
      <w:cols w:space="720"/>
      <w:bidi/>
      <w:rtlGutter/>
      <w:docGrid w:linePitch="360"/>
    </w:sectPr>
  </w:body>
</w:document>
</file>

<file path=word/customizations.xml><?xml version="1.0" encoding="utf-8"?>
<wne:tcg xmlns:r="http://schemas.openxmlformats.org/officeDocument/2006/relationships" xmlns:wne="http://schemas.microsoft.com/office/word/2006/wordml">
  <wne:keymaps>
    <wne:keymap wne:kcmPrimary="0072">
      <wne:macro wne:macroName="PROJECT.MODULE1.CONTROLWDKEYF3A"/>
    </wne:keymap>
    <wne:keymap wne:kcmPrimary="0073">
      <wne:macro wne:macroName="PROJECT.MODULE1.CONTROLWDKEYF4A"/>
    </wne:keymap>
    <wne:keymap wne:kcmPrimary="0431">
      <wne:macro wne:macroName="PROJECT.MODULE1.CONTROLWDKEY1"/>
    </wne:keymap>
    <wne:keymap wne:kcmPrimary="0432">
      <wne:macro wne:macroName="PROJECT.MODULE1.CONTROLWDKEY2"/>
    </wne:keymap>
    <wne:keymap wne:kcmPrimary="0433">
      <wne:macro wne:macroName="PROJECT.MODULE1.CONTROLWDKEY3"/>
    </wne:keymap>
    <wne:keymap wne:kcmPrimary="0434">
      <wne:macro wne:macroName="PROJECT.MODULE1.CONTROLWDKEY4"/>
    </wne:keymap>
    <wne:keymap wne:kcmPrimary="0435">
      <wne:macro wne:macroName="PROJECT.MODULE1.CONTROLWDKEY5"/>
    </wne:keymap>
    <wne:keymap wne:kcmPrimary="0436">
      <wne:macro wne:macroName="PROJECT.MODULE1.CONTROLWDKEY6"/>
    </wne:keymap>
    <wne:keymap wne:kcmPrimary="0437">
      <wne:macro wne:macroName="PROJECT.MODULE1.CONTROLWDKEY7"/>
    </wne:keymap>
    <wne:keymap wne:kcmPrimary="0441">
      <wne:macro wne:macroName="PROJECT.MODULE1.CONTROLWDKEYA"/>
    </wne:keymap>
    <wne:keymap wne:kcmPrimary="0442">
      <wne:macro wne:macroName="PROJECT.MODULE1.CONTROLWDKEYB"/>
    </wne:keymap>
    <wne:keymap wne:kcmPrimary="0443">
      <wne:macro wne:macroName="PROJECT.MODULE1.CONTROLWDKEYC"/>
    </wne:keymap>
    <wne:keymap wne:kcmPrimary="0444">
      <wne:macro wne:macroName="PROJECT.MODULE1.CONTROLWDKEYD"/>
    </wne:keymap>
    <wne:keymap wne:kcmPrimary="0445">
      <wne:macro wne:macroName="PROJECT.MODULE1.CONTROLWDKEYE"/>
    </wne:keymap>
    <wne:keymap wne:kcmPrimary="0446">
      <wne:macro wne:macroName="PROJECT.MODULE1.CONTROLWDKEYF"/>
    </wne:keymap>
    <wne:keymap wne:kcmPrimary="0447">
      <wne:macro wne:macroName="PROJECT.MODULE1.CONTROLWDKEYG"/>
    </wne:keymap>
    <wne:keymap wne:kcmPrimary="0448">
      <wne:macro wne:macroName="PROJECT.MODULE1.CONTROLWDKEYH"/>
    </wne:keymap>
    <wne:keymap wne:kcmPrimary="044A">
      <wne:macro wne:macroName="PROJECT.MODULE1.CONTROLWDKEYJ"/>
    </wne:keymap>
    <wne:keymap wne:kcmPrimary="044B">
      <wne:macro wne:macroName="PROJECT.MODULE1.CONTROLWDKEYK"/>
    </wne:keymap>
    <wne:keymap wne:kcmPrimary="044C">
      <wne:macro wne:macroName="PROJECT.MODULE1.CONTROLWDKEYL"/>
    </wne:keymap>
    <wne:keymap wne:kcmPrimary="044D">
      <wne:macro wne:macroName="PROJECT.MODULE1.CONTROLWDKEYM"/>
    </wne:keymap>
    <wne:keymap wne:kcmPrimary="044E">
      <wne:macro wne:macroName="PROJECT.MODULE1.CONTROLWDKEYN"/>
    </wne:keymap>
    <wne:keymap wne:kcmPrimary="0450">
      <wne:macro wne:macroName="PROJECT.MODULE1.CONTROLWDKEYP"/>
    </wne:keymap>
    <wne:keymap wne:kcmPrimary="0451">
      <wne:macro wne:macroName="PROJECT.MODULE1.CONTROLWDKEYQ"/>
    </wne:keymap>
    <wne:keymap wne:kcmPrimary="0452">
      <wne:macro wne:macroName="PROJECT.MODULE1.CONTROLWDKEYR"/>
    </wne:keymap>
    <wne:keymap wne:kcmPrimary="0453">
      <wne:macro wne:macroName="PROJECT.MODULE1.CONTROLWDKEYS"/>
    </wne:keymap>
    <wne:keymap wne:kcmPrimary="0454">
      <wne:macro wne:macroName="PROJECT.MODULE1.CONTROLWDKEYT"/>
    </wne:keymap>
    <wne:keymap wne:kcmPrimary="0455">
      <wne:macro wne:macroName="PROJECT.MODULE1.CONTROLWDKEYU"/>
    </wne:keymap>
    <wne:keymap wne:kcmPrimary="0456">
      <wne:macro wne:macroName="PROJECT.MODULE1.CONTROLWDKEYV"/>
    </wne:keymap>
    <wne:keymap wne:kcmPrimary="0457">
      <wne:macro wne:macroName="PROJECT.MODULE1.CONTROLWDKEYW"/>
    </wne:keymap>
    <wne:keymap wne:kcmPrimary="0458">
      <wne:macro wne:macroName="PROJECT.MODULE1.CONTROLWDKEYX"/>
    </wne:keymap>
    <wne:keymap wne:kcmPrimary="0459">
      <wne:macro wne:macroName="PROJECT.MODULE1.CONTROLWDKEYY"/>
    </wne:keymap>
    <wne:keymap wne:kcmPrimary="045A">
      <wne:macro wne:macroName="PROJECT.MODULE1.CONTROLWDKEYZ"/>
    </wne:keymap>
    <wne:keymap wne:kcmPrimary="0470">
      <wne:macro wne:macroName="PROJECT.MODULE1.CONTROLWDKEYF1"/>
    </wne:keymap>
    <wne:keymap wne:kcmPrimary="0471">
      <wne:macro wne:macroName="PROJECT.MODULE1.CONTROLWDKEYF2"/>
    </wne:keymap>
    <wne:keymap wne:kcmPrimary="0474">
      <wne:macro wne:macroName="PROJECT.MODULE1.CONTROLWDKEYF5"/>
    </wne:keymap>
    <wne:keymap wne:kcmPrimary="0475">
      <wne:macro wne:macroName="PROJECT.MODULE1.CONTROLWDKEYF6"/>
    </wne:keymap>
    <wne:keymap wne:kcmPrimary="0476">
      <wne:macro wne:macroName="PROJECT.MODULE1.CONTROLWDKEYF7"/>
    </wne:keymap>
    <wne:keymap wne:kcmPrimary="0478">
      <wne:macro wne:macroName="PROJECT.MODULE1.CONTROLWDKEYF9"/>
    </wne:keymap>
  </wne:keymaps>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E778D" w:rsidRDefault="004E778D">
      <w:r>
        <w:separator/>
      </w:r>
    </w:p>
  </w:endnote>
  <w:endnote w:type="continuationSeparator" w:id="0">
    <w:p w:rsidR="004E778D" w:rsidRDefault="004E778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1)">
    <w:altName w:val="Arial"/>
    <w:panose1 w:val="00000000000000000000"/>
    <w:charset w:val="00"/>
    <w:family w:val="swiss"/>
    <w:notTrueType/>
    <w:pitch w:val="variable"/>
    <w:sig w:usb0="00000003" w:usb1="00000000" w:usb2="00000000" w:usb3="00000000" w:csb0="00000001" w:csb1="00000000"/>
  </w:font>
  <w:font w:name="David">
    <w:panose1 w:val="020E0502060401010101"/>
    <w:charset w:val="00"/>
    <w:family w:val="swiss"/>
    <w:pitch w:val="variable"/>
    <w:sig w:usb0="00000803" w:usb1="00000000" w:usb2="00000000" w:usb3="00000000" w:csb0="00000021" w:csb1="00000000"/>
  </w:font>
  <w:font w:name="Narkisim">
    <w:panose1 w:val="020E0502050101010101"/>
    <w:charset w:val="00"/>
    <w:family w:val="swiss"/>
    <w:pitch w:val="variable"/>
    <w:sig w:usb0="00000803" w:usb1="00000000" w:usb2="00000000" w:usb3="00000000" w:csb0="0000002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TUR">
    <w:altName w:val="Arial"/>
    <w:charset w:val="00"/>
    <w:family w:val="swiss"/>
    <w:pitch w:val="variable"/>
    <w:sig w:usb0="E0002EFF" w:usb1="C000785B" w:usb2="00000009" w:usb3="00000000" w:csb0="000001FF" w:csb1="00000000"/>
  </w:font>
  <w:font w:name="FrankRuehl">
    <w:panose1 w:val="020E0503060101010101"/>
    <w:charset w:val="00"/>
    <w:family w:val="swiss"/>
    <w:pitch w:val="variable"/>
    <w:sig w:usb0="00000803" w:usb1="00000000" w:usb2="00000000" w:usb3="00000000" w:csb0="00000021" w:csb1="00000000"/>
  </w:font>
  <w:font w:name="Garamond">
    <w:panose1 w:val="02020404030301010803"/>
    <w:charset w:val="00"/>
    <w:family w:val="roman"/>
    <w:pitch w:val="variable"/>
    <w:sig w:usb0="00000287" w:usb1="00000000" w:usb2="00000000" w:usb3="00000000" w:csb0="0000009F" w:csb1="00000000"/>
  </w:font>
  <w:font w:name="MS Mincho">
    <w:altName w:val="Yu Gothic UI"/>
    <w:panose1 w:val="02020609040205080304"/>
    <w:charset w:val="80"/>
    <w:family w:val="roman"/>
    <w:pitch w:val="fixed"/>
    <w:sig w:usb0="00000001" w:usb1="08070000" w:usb2="00000010" w:usb3="00000000" w:csb0="00020000" w:csb1="00000000"/>
  </w:font>
  <w:font w:name="Miriam">
    <w:panose1 w:val="020B0502050101010101"/>
    <w:charset w:val="00"/>
    <w:family w:val="swiss"/>
    <w:pitch w:val="variable"/>
    <w:sig w:usb0="00000803" w:usb1="00000000" w:usb2="00000000" w:usb3="00000000" w:csb0="00000021" w:csb1="00000000"/>
  </w:font>
  <w:font w:name="Century">
    <w:panose1 w:val="020406040505050203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4628" w:rsidRDefault="00ED4628">
    <w:pPr>
      <w:pStyle w:val="a4"/>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70F64" w:rsidRDefault="002039F6">
    <w:pPr>
      <w:pStyle w:val="a4"/>
      <w:jc w:val="center"/>
    </w:pPr>
    <w:r>
      <w:fldChar w:fldCharType="begin"/>
    </w:r>
    <w:r w:rsidR="0051562C">
      <w:instrText xml:space="preserve"> PAGE </w:instrText>
    </w:r>
    <w:r>
      <w:fldChar w:fldCharType="separate"/>
    </w:r>
    <w:r w:rsidR="0053177B">
      <w:rPr>
        <w:noProof/>
        <w:rtl/>
      </w:rPr>
      <w:t>44</w:t>
    </w:r>
    <w:r>
      <w:fldChar w:fldCharType="end"/>
    </w:r>
    <w:r w:rsidR="0051562C">
      <w:t xml:space="preserve"> </w:t>
    </w:r>
    <w:r w:rsidR="0051562C">
      <w:rPr>
        <w:rtl/>
      </w:rPr>
      <w:t>מתוך</w:t>
    </w:r>
    <w:r w:rsidR="0051562C">
      <w:t xml:space="preserve"> </w:t>
    </w:r>
    <w:r>
      <w:fldChar w:fldCharType="begin"/>
    </w:r>
    <w:r w:rsidR="0051562C">
      <w:instrText xml:space="preserve"> NUMPAGES </w:instrText>
    </w:r>
    <w:r>
      <w:fldChar w:fldCharType="separate"/>
    </w:r>
    <w:r w:rsidR="0053177B">
      <w:rPr>
        <w:noProof/>
        <w:rtl/>
      </w:rPr>
      <w:t>45</w: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4628" w:rsidRDefault="00ED4628">
    <w:pPr>
      <w:pStyle w:val="a4"/>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E778D" w:rsidRDefault="004E778D">
      <w:r>
        <w:separator/>
      </w:r>
    </w:p>
  </w:footnote>
  <w:footnote w:type="continuationSeparator" w:id="0">
    <w:p w:rsidR="004E778D" w:rsidRDefault="004E778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4628" w:rsidRDefault="00ED4628">
    <w:pPr>
      <w:pStyle w:val="a3"/>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70F64" w:rsidRDefault="000E5776">
    <w:pPr>
      <w:pStyle w:val="a3"/>
      <w:jc w:val="center"/>
      <w:rPr>
        <w:rFonts w:cs="FrankRuehl"/>
        <w:sz w:val="28"/>
        <w:szCs w:val="28"/>
        <w:rtl/>
      </w:rPr>
    </w:pPr>
    <w:r>
      <w:rPr>
        <w:rFonts w:cs="FrankRuehl"/>
        <w:noProof/>
        <w:sz w:val="28"/>
        <w:szCs w:val="28"/>
      </w:rPr>
      <w:drawing>
        <wp:inline distT="0" distB="0" distL="0" distR="0" wp14:anchorId="5973E6F1" wp14:editId="4E6F9B45">
          <wp:extent cx="371475" cy="466725"/>
          <wp:effectExtent l="0" t="0" r="9525" b="9525"/>
          <wp:docPr id="1" name="Picture 1" descr="ישראל - המנורה -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ישראל - המנורה -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71475" cy="466725"/>
                  </a:xfrm>
                  <a:prstGeom prst="rect">
                    <a:avLst/>
                  </a:prstGeom>
                  <a:noFill/>
                  <a:ln>
                    <a:noFill/>
                  </a:ln>
                </pic:spPr>
              </pic:pic>
            </a:graphicData>
          </a:graphic>
        </wp:inline>
      </w:drawing>
    </w:r>
  </w:p>
  <w:tbl>
    <w:tblPr>
      <w:bidiVisual/>
      <w:tblW w:w="0" w:type="auto"/>
      <w:jc w:val="center"/>
      <w:tblLook w:val="0000" w:firstRow="0" w:lastRow="0" w:firstColumn="0" w:lastColumn="0" w:noHBand="0" w:noVBand="0"/>
    </w:tblPr>
    <w:tblGrid>
      <w:gridCol w:w="4924"/>
      <w:gridCol w:w="3581"/>
    </w:tblGrid>
    <w:tr w:rsidR="00870F64">
      <w:trPr>
        <w:trHeight w:hRule="exact" w:val="418"/>
        <w:jc w:val="center"/>
      </w:trPr>
      <w:sdt>
        <w:sdtPr>
          <w:rPr>
            <w:rtl/>
          </w:rPr>
          <w:alias w:val="1174"/>
          <w:tag w:val="1174"/>
          <w:id w:val="1928299766"/>
          <w:text/>
        </w:sdtPr>
        <w:sdtEndPr/>
        <w:sdtContent>
          <w:tc>
            <w:tcPr>
              <w:tcW w:w="8721" w:type="dxa"/>
              <w:gridSpan w:val="2"/>
            </w:tcPr>
            <w:p w:rsidR="00870F64" w:rsidRDefault="0051562C">
              <w:pPr>
                <w:pStyle w:val="a3"/>
                <w:jc w:val="center"/>
                <w:rPr>
                  <w:rFonts w:ascii="Tahoma" w:hAnsi="Tahoma" w:cs="Tahoma"/>
                  <w:color w:val="000080"/>
                  <w:rtl/>
                </w:rPr>
              </w:pPr>
              <w:r>
                <w:rPr>
                  <w:rFonts w:ascii="Tahoma" w:hAnsi="Tahoma" w:cs="Tahoma"/>
                  <w:b/>
                  <w:bCs/>
                  <w:color w:val="000080"/>
                  <w:rtl/>
                </w:rPr>
                <w:t>בית המשפט המחוזי מרכז-לוד</w:t>
              </w:r>
            </w:p>
          </w:tc>
        </w:sdtContent>
      </w:sdt>
    </w:tr>
    <w:tr w:rsidR="00870F64">
      <w:trPr>
        <w:trHeight w:val="337"/>
        <w:jc w:val="center"/>
      </w:trPr>
      <w:tc>
        <w:tcPr>
          <w:tcW w:w="5047" w:type="dxa"/>
        </w:tcPr>
        <w:p w:rsidR="00870F64" w:rsidRDefault="00870F64">
          <w:pPr>
            <w:pStyle w:val="a3"/>
            <w:rPr>
              <w:rFonts w:cs="FrankRuehl"/>
              <w:sz w:val="28"/>
              <w:szCs w:val="28"/>
              <w:rtl/>
            </w:rPr>
          </w:pPr>
        </w:p>
      </w:tc>
      <w:tc>
        <w:tcPr>
          <w:tcW w:w="3674" w:type="dxa"/>
        </w:tcPr>
        <w:p w:rsidR="00870F64" w:rsidRDefault="00870F64">
          <w:pPr>
            <w:pStyle w:val="a3"/>
            <w:jc w:val="right"/>
            <w:rPr>
              <w:rFonts w:cs="FrankRuehl"/>
              <w:sz w:val="28"/>
              <w:szCs w:val="28"/>
              <w:rtl/>
            </w:rPr>
          </w:pPr>
        </w:p>
      </w:tc>
    </w:tr>
    <w:tr w:rsidR="00870F64">
      <w:trPr>
        <w:trHeight w:val="337"/>
        <w:jc w:val="center"/>
      </w:trPr>
      <w:tc>
        <w:tcPr>
          <w:tcW w:w="8721" w:type="dxa"/>
          <w:gridSpan w:val="2"/>
        </w:tcPr>
        <w:p w:rsidR="00870F64" w:rsidRDefault="004E778D">
          <w:pPr>
            <w:rPr>
              <w:rFonts w:cs="FrankRuehl"/>
              <w:sz w:val="28"/>
              <w:szCs w:val="28"/>
              <w:rtl/>
            </w:rPr>
          </w:pPr>
          <w:sdt>
            <w:sdtPr>
              <w:rPr>
                <w:rtl/>
              </w:rPr>
              <w:alias w:val="1170"/>
              <w:tag w:val="1170"/>
              <w:id w:val="873580151"/>
              <w:text w:multiLine="1"/>
            </w:sdtPr>
            <w:sdtEndPr/>
            <w:sdtContent>
              <w:r w:rsidR="00843239">
                <w:rPr>
                  <w:rFonts w:cs="FrankRuehl"/>
                  <w:sz w:val="28"/>
                  <w:szCs w:val="28"/>
                  <w:rtl/>
                </w:rPr>
                <w:t>תפ"ח</w:t>
              </w:r>
            </w:sdtContent>
          </w:sdt>
          <w:r w:rsidR="0051562C">
            <w:rPr>
              <w:rFonts w:cs="FrankRuehl" w:hint="cs"/>
              <w:sz w:val="28"/>
              <w:szCs w:val="28"/>
              <w:rtl/>
            </w:rPr>
            <w:t xml:space="preserve"> </w:t>
          </w:r>
          <w:sdt>
            <w:sdtPr>
              <w:rPr>
                <w:rtl/>
              </w:rPr>
              <w:alias w:val="1171"/>
              <w:tag w:val="1171"/>
              <w:id w:val="910738904"/>
              <w:text w:multiLine="1"/>
            </w:sdtPr>
            <w:sdtEndPr/>
            <w:sdtContent>
              <w:r w:rsidR="00843239">
                <w:rPr>
                  <w:rFonts w:cs="FrankRuehl"/>
                  <w:sz w:val="28"/>
                  <w:szCs w:val="28"/>
                  <w:rtl/>
                </w:rPr>
                <w:t>31337-11-20</w:t>
              </w:r>
            </w:sdtContent>
          </w:sdt>
          <w:r w:rsidR="0051562C">
            <w:rPr>
              <w:rFonts w:cs="FrankRuehl" w:hint="cs"/>
              <w:sz w:val="28"/>
              <w:szCs w:val="28"/>
              <w:rtl/>
            </w:rPr>
            <w:t xml:space="preserve"> </w:t>
          </w:r>
          <w:sdt>
            <w:sdtPr>
              <w:rPr>
                <w:rtl/>
              </w:rPr>
              <w:alias w:val="1172"/>
              <w:tag w:val="1172"/>
              <w:id w:val="1749923716"/>
              <w:text w:multiLine="1"/>
            </w:sdtPr>
            <w:sdtEndPr/>
            <w:sdtContent>
              <w:r w:rsidR="00843239">
                <w:rPr>
                  <w:rFonts w:cs="FrankRuehl"/>
                  <w:sz w:val="28"/>
                  <w:szCs w:val="28"/>
                  <w:rtl/>
                </w:rPr>
                <w:t>מדינת ישראל נ' תאג'(עציר)</w:t>
              </w:r>
            </w:sdtContent>
          </w:sdt>
        </w:p>
        <w:p w:rsidR="00870F64" w:rsidRDefault="00870F64">
          <w:pPr>
            <w:pStyle w:val="a3"/>
            <w:rPr>
              <w:rtl/>
            </w:rPr>
          </w:pPr>
        </w:p>
      </w:tc>
    </w:tr>
  </w:tbl>
  <w:p w:rsidR="00870F64" w:rsidRDefault="0051562C">
    <w:pPr>
      <w:pStyle w:val="a3"/>
    </w:pPr>
    <w:r>
      <w:rPr>
        <w:rFonts w:hint="cs"/>
        <w:rtl/>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4628" w:rsidRDefault="00ED4628">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A6001B"/>
    <w:multiLevelType w:val="hybridMultilevel"/>
    <w:tmpl w:val="D8B40088"/>
    <w:lvl w:ilvl="0" w:tplc="983A8CBE">
      <w:start w:val="1"/>
      <w:numFmt w:val="decimal"/>
      <w:pStyle w:val="Ruller4"/>
      <w:lvlText w:val="%1."/>
      <w:lvlJc w:val="left"/>
      <w:pPr>
        <w:tabs>
          <w:tab w:val="num" w:pos="907"/>
        </w:tabs>
        <w:ind w:left="0" w:firstLine="0"/>
      </w:pPr>
      <w:rPr>
        <w:lang w:val="en-US" w:bidi="he-IL"/>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 w15:restartNumberingAfterBreak="0">
    <w:nsid w:val="1616044D"/>
    <w:multiLevelType w:val="hybridMultilevel"/>
    <w:tmpl w:val="001234F2"/>
    <w:lvl w:ilvl="0" w:tplc="049072E2">
      <w:start w:val="1"/>
      <w:numFmt w:val="decimal"/>
      <w:lvlText w:val="%1."/>
      <w:lvlJc w:val="left"/>
      <w:pPr>
        <w:ind w:left="720" w:hanging="360"/>
      </w:pPr>
      <w:rPr>
        <w:b w:val="0"/>
        <w:bCs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 w15:restartNumberingAfterBreak="0">
    <w:nsid w:val="291836CD"/>
    <w:multiLevelType w:val="hybridMultilevel"/>
    <w:tmpl w:val="2174CF4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2ABC212C"/>
    <w:multiLevelType w:val="hybridMultilevel"/>
    <w:tmpl w:val="92CC1570"/>
    <w:lvl w:ilvl="0" w:tplc="04090001">
      <w:start w:val="1"/>
      <w:numFmt w:val="bullet"/>
      <w:lvlText w:val=""/>
      <w:lvlJc w:val="left"/>
      <w:pPr>
        <w:ind w:left="662" w:hanging="360"/>
      </w:pPr>
      <w:rPr>
        <w:rFonts w:ascii="Symbol" w:hAnsi="Symbol" w:hint="default"/>
      </w:rPr>
    </w:lvl>
    <w:lvl w:ilvl="1" w:tplc="04090003">
      <w:start w:val="1"/>
      <w:numFmt w:val="bullet"/>
      <w:lvlText w:val="o"/>
      <w:lvlJc w:val="left"/>
      <w:pPr>
        <w:ind w:left="1382" w:hanging="360"/>
      </w:pPr>
      <w:rPr>
        <w:rFonts w:ascii="Courier New" w:hAnsi="Courier New" w:cs="Courier New" w:hint="default"/>
      </w:rPr>
    </w:lvl>
    <w:lvl w:ilvl="2" w:tplc="04090005">
      <w:start w:val="1"/>
      <w:numFmt w:val="bullet"/>
      <w:lvlText w:val=""/>
      <w:lvlJc w:val="left"/>
      <w:pPr>
        <w:ind w:left="2102" w:hanging="360"/>
      </w:pPr>
      <w:rPr>
        <w:rFonts w:ascii="Wingdings" w:hAnsi="Wingdings" w:hint="default"/>
      </w:rPr>
    </w:lvl>
    <w:lvl w:ilvl="3" w:tplc="04090001">
      <w:start w:val="1"/>
      <w:numFmt w:val="bullet"/>
      <w:lvlText w:val=""/>
      <w:lvlJc w:val="left"/>
      <w:pPr>
        <w:ind w:left="2822" w:hanging="360"/>
      </w:pPr>
      <w:rPr>
        <w:rFonts w:ascii="Symbol" w:hAnsi="Symbol" w:hint="default"/>
      </w:rPr>
    </w:lvl>
    <w:lvl w:ilvl="4" w:tplc="04090003">
      <w:start w:val="1"/>
      <w:numFmt w:val="bullet"/>
      <w:lvlText w:val="o"/>
      <w:lvlJc w:val="left"/>
      <w:pPr>
        <w:ind w:left="3542" w:hanging="360"/>
      </w:pPr>
      <w:rPr>
        <w:rFonts w:ascii="Courier New" w:hAnsi="Courier New" w:cs="Courier New" w:hint="default"/>
      </w:rPr>
    </w:lvl>
    <w:lvl w:ilvl="5" w:tplc="04090005">
      <w:start w:val="1"/>
      <w:numFmt w:val="bullet"/>
      <w:lvlText w:val=""/>
      <w:lvlJc w:val="left"/>
      <w:pPr>
        <w:ind w:left="4262" w:hanging="360"/>
      </w:pPr>
      <w:rPr>
        <w:rFonts w:ascii="Wingdings" w:hAnsi="Wingdings" w:hint="default"/>
      </w:rPr>
    </w:lvl>
    <w:lvl w:ilvl="6" w:tplc="04090001">
      <w:start w:val="1"/>
      <w:numFmt w:val="bullet"/>
      <w:lvlText w:val=""/>
      <w:lvlJc w:val="left"/>
      <w:pPr>
        <w:ind w:left="4982" w:hanging="360"/>
      </w:pPr>
      <w:rPr>
        <w:rFonts w:ascii="Symbol" w:hAnsi="Symbol" w:hint="default"/>
      </w:rPr>
    </w:lvl>
    <w:lvl w:ilvl="7" w:tplc="04090003">
      <w:start w:val="1"/>
      <w:numFmt w:val="bullet"/>
      <w:lvlText w:val="o"/>
      <w:lvlJc w:val="left"/>
      <w:pPr>
        <w:ind w:left="5702" w:hanging="360"/>
      </w:pPr>
      <w:rPr>
        <w:rFonts w:ascii="Courier New" w:hAnsi="Courier New" w:cs="Courier New" w:hint="default"/>
      </w:rPr>
    </w:lvl>
    <w:lvl w:ilvl="8" w:tplc="04090005">
      <w:start w:val="1"/>
      <w:numFmt w:val="bullet"/>
      <w:lvlText w:val=""/>
      <w:lvlJc w:val="left"/>
      <w:pPr>
        <w:ind w:left="6422" w:hanging="360"/>
      </w:pPr>
      <w:rPr>
        <w:rFonts w:ascii="Wingdings" w:hAnsi="Wingdings" w:hint="default"/>
      </w:rPr>
    </w:lvl>
  </w:abstractNum>
  <w:abstractNum w:abstractNumId="4" w15:restartNumberingAfterBreak="0">
    <w:nsid w:val="2F7548FC"/>
    <w:multiLevelType w:val="multilevel"/>
    <w:tmpl w:val="5D3644D0"/>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 w15:restartNumberingAfterBreak="0">
    <w:nsid w:val="3D024734"/>
    <w:multiLevelType w:val="hybridMultilevel"/>
    <w:tmpl w:val="A6F462B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606C6661"/>
    <w:multiLevelType w:val="hybridMultilevel"/>
    <w:tmpl w:val="D4660A3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6F48636C"/>
    <w:multiLevelType w:val="hybridMultilevel"/>
    <w:tmpl w:val="5D3644D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742A4890"/>
    <w:multiLevelType w:val="hybridMultilevel"/>
    <w:tmpl w:val="F032707A"/>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7"/>
  </w:num>
  <w:num w:numId="2">
    <w:abstractNumId w:val="4"/>
  </w:num>
  <w:num w:numId="3">
    <w:abstractNumId w:val="5"/>
  </w:num>
  <w:num w:numId="4">
    <w:abstractNumId w:val="2"/>
  </w:num>
  <w:num w:numId="5">
    <w:abstractNumId w:val="6"/>
  </w:num>
  <w:num w:numId="6">
    <w:abstractNumId w:val="8"/>
  </w:num>
  <w:num w:numId="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aseID" w:val="77864170"/>
    <w:docVar w:name="CasePresentationDS" w:val="&amp;lt;?xml version=&amp;quot;1.0&amp;quot;?&amp;gt;_x000d__x000a_&amp;lt;CasePresentationDS&amp;gt;_x000d__x000a_  &amp;lt;xs:schema id=&amp;quot;CasePresentationDS&amp;quot; targetNamespace=&amp;quot;http://tempuri.org/CasePresentationDS.xsd&amp;quot; xmlns:mstns=&amp;quot;http://tempuri.org/CasePresentationDS.xsd&amp;quot; xmlns=&amp;quot;http://tempuri.org/CasePresentationDS.xsd&amp;quot; xmlns:xs=&amp;quot;http://www.w3.org/2001/XMLSchema&amp;quot; xmlns:msdata=&amp;quot;urn:schemas-microsoft-com:xml-msdata&amp;quot; attributeFormDefault=&amp;quot;qualified&amp;quot; elementFormDefault=&amp;quot;qualified&amp;quot;&amp;gt;_x000d__x000a_    &amp;lt;xs:element name=&amp;quot;CasePresentationDS&amp;quot; msdata:IsDataSet=&amp;quot;true&amp;quot; msdata:UseCurrentLocale=&amp;quot;true&amp;quot;&amp;gt;_x000d__x000a_      &amp;lt;xs:complexType&amp;gt;_x000d__x000a_        &amp;lt;xs:choice minOccurs=&amp;quot;0&amp;quot; maxOccurs=&amp;quot;unbounded&amp;quot;&amp;gt;_x000d__x000a_          &amp;lt;xs:element name=&amp;quot;CasePresentationDataSet&amp;quot;&amp;gt;_x000d__x000a_            &amp;lt;xs:complexType&amp;gt;_x000d__x000a_              &amp;lt;xs:sequence&amp;gt;_x000d__x000a_                &amp;lt;xs:element name=&amp;quot;CaseID&amp;quot; type=&amp;quot;xs:int&amp;quot; /&amp;gt;_x000d__x000a_                &amp;lt;xs:element name=&amp;quot;CaseMonth&amp;quot; type=&amp;quot;xs:int&amp;quot; /&amp;gt;_x000d__x000a_                &amp;lt;xs:element name=&amp;quot;CaseYear&amp;quot; type=&amp;quot;xs:int&amp;quot; /&amp;gt;_x000d__x000a_                &amp;lt;xs:element name=&amp;quot;CaseNumber&amp;quot; type=&amp;quot;xs:int&amp;quot; /&amp;gt;_x000d__x000a_                &amp;lt;xs:element name=&amp;quot;NumeratorGroupID&amp;quot; type=&amp;quot;xs:int&amp;quot; /&amp;gt;_x000d__x000a_                &amp;lt;xs:element name=&amp;quot;CaseName&amp;quot; type=&amp;quot;xs:string&amp;quot; /&amp;gt;_x000d__x000a_                &amp;lt;xs:element name=&amp;quot;CourtID&amp;quot; type=&amp;quot;xs:int&amp;quot; /&amp;gt;_x000d__x000a_                &amp;lt;xs:element name=&amp;quot;CaseTypeID&amp;quot; type=&amp;quot;xs:int&amp;quot; /&amp;gt;_x000d__x000a_                &amp;lt;xs:element name=&amp;quot;CaseInterestID&amp;quot; type=&amp;quot;xs:int&amp;quot; minOccurs=&amp;quot;0&amp;quot; /&amp;gt;_x000d__x000a_                &amp;lt;xs:element name=&amp;quot;CaseJudgeName&amp;quot; type=&amp;quot;xs:string&amp;quot; minOccurs=&amp;quot;0&amp;quot; /&amp;gt;_x000d__x000a_                &amp;lt;xs:element name=&amp;quot;CaseLinkTypeID&amp;quot; type=&amp;quot;xs:int&amp;quot; minOccurs=&amp;quot;0&amp;quot; /&amp;gt;_x000d__x000a_                &amp;lt;xs:element name=&amp;quot;ProcedureID&amp;quot; type=&amp;quot;xs:int&amp;quot; minOccurs=&amp;quot;0&amp;quot; /&amp;gt;_x000d__x000a_                &amp;lt;xs:element name=&amp;quot;PreviousCaseYear&amp;quot; type=&amp;quot;xs:string&amp;quot; minOccurs=&amp;quot;0&amp;quot; /&amp;gt;_x000d__x000a_                &amp;lt;xs:element name=&amp;quot;PreviousCaseNumber&amp;quot; type=&amp;quot;xs:int&amp;quot; minOccurs=&amp;quot;0&amp;quot; /&amp;gt;_x000d__x000a_                &amp;lt;xs:element name=&amp;quot;CaseStatusID&amp;quot; type=&amp;quot;xs:int&amp;quot; /&amp;gt;_x000d__x000a_                &amp;lt;xs:element name=&amp;quot;ProceedingID&amp;quot; type=&amp;quot;xs:int&amp;quot; /&amp;gt;_x000d__x000a_                &amp;lt;xs:element name=&amp;quot;IsCaseLinked&amp;quot; type=&amp;quot;xs:boolean&amp;quot; /&amp;gt;_x000d__x000a_                &amp;lt;xs:element name=&amp;quot;IsCaseConverted&amp;quot; type=&amp;quot;xs:boolean&amp;quot; minOccurs=&amp;quot;0&amp;quot; /&amp;gt;_x000d__x000a_                &amp;lt;xs:element name=&amp;quot;PrivilegeID&amp;quot; type=&amp;quot;xs:int&amp;quot; /&amp;gt;_x000d__x000a_                &amp;lt;xs:element name=&amp;quot;IsAppealingCaseExist&amp;quot; type=&amp;quot;xs:boolean&amp;quot; minOccurs=&amp;quot;0&amp;quot; /&amp;gt;_x000d__x000a_                &amp;lt;xs:element name=&amp;quot;CaseDisplayIdentifier&amp;quot; type=&amp;quot;xs:string&amp;quot; minOccurs=&amp;quot;0&amp;quot; /&amp;gt;_x000d__x000a_                &amp;lt;xs:element name=&amp;quot;CaseTypeDesc&amp;quot; type=&amp;quot;xs:string&amp;quot; minOccurs=&amp;quot;0&amp;quot; /&amp;gt;_x000d__x000a_                &amp;lt;xs:element name=&amp;quot;CourtDesc&amp;quot; type=&amp;quot;xs:string&amp;quot; minOccurs=&amp;quot;0&amp;quot; /&amp;gt;_x000d__x000a_                &amp;lt;xs:element name=&amp;quot;CaseStageDesc&amp;quot; type=&amp;quot;xs:string&amp;quot; /&amp;gt;_x000d__x000a_                &amp;lt;xs:element name=&amp;quot;IsPendingExemptionDecision&amp;quot; type=&amp;quot;xs:boolean&amp;quot; minOccurs=&amp;quot;0&amp;quot; /&amp;gt;_x000d__x000a_                &amp;lt;xs:element name=&amp;quot;IsPendingEntitlementDecision&amp;quot; type=&amp;quot;xs:boolean&amp;quot; minOccurs=&amp;quot;0&amp;quot; /&amp;gt;_x000d__x000a_                &amp;lt;xs:element name=&amp;quot;IsPendingDifferentCaseVerdict&amp;quot; type=&amp;quot;xs:boolean&amp;quot; minOccurs=&amp;quot;0&amp;quot; /&amp;gt;_x000d__x000a_                &amp;lt;xs:element name=&amp;quot;IsUnpaidFeeExist&amp;quot; type=&amp;quot;xs:boolean&amp;quot; minOccurs=&amp;quot;0&amp;quot; /&amp;gt;_x000d__x000a_                &amp;lt;xs:element name=&amp;quot;IsExecutionDelayed&amp;quot; type=&amp;quot;xs:boolean&amp;quot; minOccurs=&amp;quot;0&amp;quot; /&amp;gt;_x000d__x000a_                &amp;lt;xs:element name=&amp;quot;CaseEntitiesArrestResult&amp;quot; type=&amp;quot;xs:string&amp;quot; minOccurs=&amp;quot;0&amp;quot; /&amp;gt;_x000d__x000a_                &amp;lt;xs:element name=&amp;quot;CasePreviousSessionDate&amp;quot; type=&amp;quot;xs:dateTime&amp;quot; minOccurs=&amp;quot;0&amp;quot; /&amp;gt;_x000d__x000a_                &amp;lt;xs:element name=&amp;quot;CaseNextSessionDate&amp;quot; type=&amp;quot;xs:dateTime&amp;quot; minOccurs=&amp;quot;0&amp;quot; /&amp;gt;_x000d__x000a_                &amp;lt;xs:element name=&amp;quot;PreviousCaseNumberDesc&amp;quot; type=&amp;quot;xs:string&amp;quot; minOccurs=&amp;quot;0&amp;quot; /&amp;gt;_x000d__x000a_                &amp;lt;xs:element name=&amp;quot;SubCaseNumber&amp;quot; type=&amp;quot;xs:int&amp;quot; minOccurs=&amp;quot;0&amp;quot; /&amp;gt;_x000d__x000a_                &amp;lt;xs:element name=&amp;quot;CaseNextDeterminingTask&amp;quot; type=&amp;quot;xs:int&amp;quot; minOccurs=&amp;quot;0&amp;quot; /&amp;gt;_x000d__x000a_                &amp;lt;xs:element name=&amp;quot;TemporaryAidStatus&amp;quot; type=&amp;quot;xs:string&amp;quot; minOccurs=&amp;quot;0&amp;quot; /&amp;gt;_x000d__x000a_                &amp;lt;xs:element name=&amp;quot;CaseOpenDate&amp;quot; type=&amp;quot;xs:dateTime&amp;quot; /&amp;gt;_x000d__x000a_                &amp;lt;xs:element name=&amp;quot;PleaTypeID&amp;quot; type=&amp;quot;xs:int&amp;quot; minOccurs=&amp;quot;0&amp;quot; /&amp;gt;_x000d__x000a_                &amp;lt;xs:element name=&amp;quot;CourtLevelID&amp;quot; type=&amp;quot;xs:int&amp;quot; minOccurs=&amp;quot;0&amp;quot; /&amp;gt;_x000d__x000a_                &amp;lt;xs:element name=&amp;quot;CourtLevelCaseTypeInterestID&amp;quot; type=&amp;quot;xs:int&amp;quot; minOccurs=&amp;quot;0&amp;quot; /&amp;gt;_x000d__x000a_                &amp;lt;xs:element name=&amp;quot;CaseJudgeFirstName&amp;quot; type=&amp;quot;xs:string&amp;quot; minOccurs=&amp;quot;0&amp;quot; /&amp;gt;_x000d__x000a_                &amp;lt;xs:element name=&amp;quot;CaseJudgeLastName&amp;quot; type=&amp;quot;xs:string&amp;quot; minOccurs=&amp;quot;0&amp;quot; /&amp;gt;_x000d__x000a_                &amp;lt;xs:element name=&amp;quot;JudicalPersonID&amp;quot; type=&amp;quot;xs:string&amp;quot; minOccurs=&amp;quot;0&amp;quot; /&amp;gt;_x000d__x000a_                &amp;lt;xs:element name=&amp;quot;IsJudicalPanel&amp;quot; type=&amp;quot;xs:boolean&amp;quot; minOccurs=&amp;quot;0&amp;quot; /&amp;gt;_x000d__x000a_                &amp;lt;xs:element name=&amp;quot;CourtDisplayName&amp;quot; type=&amp;quot;xs:string&amp;quot; minOccurs=&amp;quot;0&amp;quot; /&amp;gt;_x000d__x000a_                &amp;lt;xs:element name=&amp;quot;IsAllStartDataCollected&amp;quot; type=&amp;quot;xs:boolean&amp;quot; minOccurs=&amp;quot;0&amp;quot; /&amp;gt;_x000d__x000a_                &amp;lt;xs:element name=&amp;quot;IsMainCase&amp;quot; type=&amp;quot;xs:boolean&amp;quot; minOccurs=&amp;quot;0&amp;quot; /&amp;gt;_x000d__x000a_                &amp;lt;xs:element name=&amp;quot;PreviousCourtID&amp;quot; type=&amp;quot;xs:int&amp;quot; minOccurs=&amp;quot;0&amp;quot; /&amp;gt;_x000d__x000a_                &amp;lt;xs:element name=&amp;quot;PreviousCaseTypeID&amp;quot; type=&amp;quot;xs:int&amp;quot; minOccurs=&amp;quot;0&amp;quot; /&amp;gt;_x000d__x000a_                &amp;lt;xs:element name=&amp;quot;CaseDesc&amp;quot; type=&amp;quot;xs:string&amp;quot; minOccurs=&amp;quot;0&amp;quot; /&amp;gt;_x000d__x000a_                &amp;lt;xs:element name=&amp;quot;isExistMinorSide&amp;quot; type=&amp;quot;xs:boolean&amp;quot; minOccurs=&amp;quot;0&amp;quot; /&amp;gt;_x000d__x000a_                &amp;lt;xs:element name=&amp;quot;isExistMinorWitness&amp;quot; type=&amp;quot;xs:boolean&amp;quot; minOccurs=&amp;quot;0&amp;quot; /&amp;gt;_x000d__x000a_                &amp;lt;xs:element name=&amp;quot;CaseNextSessionTypeID&amp;quot; type=&amp;quot;xs:int&amp;quot; minOccurs=&amp;quot;0&amp;quot; /&amp;gt;_x000d__x000a_                &amp;lt;xs:element name=&amp;quot;CasePreviousSessionTypeID&amp;quot; type=&amp;quot;xs:int&amp;quot; minOccurs=&amp;quot;0&amp;quot; /&amp;gt;_x000d__x000a_                &amp;lt;xs:element name=&amp;quot;CasePermitStatus&amp;quot; type=&amp;quot;xs:int&amp;quot; minOccurs=&amp;quot;0&amp;quot; /&amp;gt;_x000d__x000a_                &amp;lt;xs:element name=&amp;quot;InstitutionalPathID&amp;quot; type=&amp;quot;xs:int&amp;quot; minOccurs=&amp;quot;0&amp;quot; /&amp;gt;_x000d__x000a_                &amp;lt;xs:element name=&amp;quot;PreviousCaseIdentifier&amp;quot; type=&amp;quot;xs:string&amp;quot; minOccurs=&amp;quot;0&amp;quot; /&amp;gt;_x000d__x000a_                &amp;lt;xs:element name=&amp;quot;ArchivingActivityID&amp;quot; type=&amp;quot;xs:int&amp;quot; minOccurs=&amp;quot;0&amp;quot; /&amp;gt;_x000d__x000a_                &amp;lt;xs:element name=&amp;quot;GettingReasonID&amp;quot; type=&amp;quot;xs:int&amp;quot; minOccurs=&amp;quot;0&amp;quot; /&amp;gt;_x000d__x000a_                &amp;lt;xs:element name=&amp;quot;StorageDate&amp;quot; type=&amp;quot;xs:dateTime&amp;quot; minOccurs=&amp;quot;0&amp;quot; /&amp;gt;_x000d__x000a_                &amp;lt;xs:element name=&amp;quot;IsArchivingActivityManuallyUpdated&amp;quot; type=&amp;quot;xs:boolean&amp;quot; minOccurs=&amp;quot;0&amp;quot; /&amp;gt;_x000d__x000a_                &amp;lt;xs:element name=&amp;quot;StorageDateRecalculationDate&amp;quot; type=&amp;quot;xs:dateTime&amp;quot; minOccurs=&amp;quot;0&amp;quot; /&amp;gt;_x000d__x000a_                &amp;lt;xs:element name=&amp;quot;IsAccessibilityRequired&amp;quot; type=&amp;quot;xs:boolean&amp;quot; default=&amp;quot;false&amp;quot; /&amp;gt;_x000d__x000a_                &amp;lt;xs:element name=&amp;quot;IsDecisionTypeZaveElyon&amp;quot; type=&amp;quot;xs:boolean&amp;quot; minOccurs=&amp;quot;0&amp;quot; /&amp;gt;_x000d__x000a_                &amp;lt;xs:element name=&amp;quot;IsGuaranteeDeposit&amp;quot; type=&amp;quot;xs:boolean&amp;quot; minOccurs=&amp;quot;0&amp;quot; /&amp;gt;_x000d__x000a_                &amp;lt;xs:element name=&amp;quot;IsFeePaid&amp;quot; type=&amp;quot;xs:boolean&amp;quot; minOccurs=&amp;quot;0&amp;quot; /&amp;gt;_x000d__x000a_                &amp;lt;xs:element name=&amp;quot;IsExistCancelledArrest&amp;quot; type=&amp;quot;xs:boolean&amp;quot; minOccurs=&amp;quot;0&amp;quot; /&amp;gt;_x000d__x000a_                &amp;lt;xs:element name=&amp;quot;IsExistPrisoner&amp;quot; type=&amp;quot;xs:boolean&amp;quot; minOccurs=&amp;quot;0&amp;quot; /&amp;gt;_x000d__x000a_                &amp;lt;xs:element name=&amp;quot;IsExistDetainee&amp;quot; type=&amp;quot;xs:boolean&amp;quot; minOccurs=&amp;quot;0&amp;quot; /&amp;gt;_x000d__x000a_                &amp;lt;xs:element name=&amp;quot;IsDebitExist&amp;quot; type=&amp;quot;xs:boolean&amp;quot; minOccurs=&amp;quot;0&amp;quot; /&amp;gt;_x000d__x000a_                &amp;lt;xs:element name=&amp;quot;DebitExsitDate&amp;quot; type=&amp;quot;xs:dateTime&amp;quot; minOccurs=&amp;quot;0&amp;quot; /&amp;gt;_x000d__x000a_                &amp;lt;xs:element name=&amp;quot;OpenFeeIndication&amp;quot; type=&amp;quot;xs:int&amp;quot; minOccurs=&amp;quot;0&amp;quot; /&amp;gt;_x000d__x000a_                &amp;lt;xs:element name=&amp;quot;GuaranteeIndication&amp;quot; type=&amp;quot;xs:int&amp;quot; minOccurs=&amp;quot;0&amp;quot; /&amp;gt;_x000d__x000a_                &amp;lt;xs:element name=&amp;quot;DelayedPunishmentDate&amp;quot; type=&amp;quot;xs:dateTime&amp;quot; minOccurs=&amp;quot;0&amp;quot; /&amp;gt;_x000d__x000a_                &amp;lt;xs:element name=&amp;quot;IsExistSeizure&amp;quot; type=&amp;quot;xs:boolean&amp;quot; minOccurs=&amp;quot;0&amp;quot; /&amp;gt;_x000d__x000a_                &amp;lt;xs:element name=&amp;quot;IsExemptionExistInCase&amp;quot; type=&amp;quot;xs:boolean&amp;quot; minOccurs=&amp;quot;0&amp;quot; /&amp;gt;_x000d__x000a_                &amp;lt;xs:element name=&amp;quot;IsDebitTransferedInCase&amp;quot; type=&amp;quot;xs:boolean&amp;quot; minOccurs=&amp;quot;0&amp;quot; /&amp;gt;_x000d__x000a_                &amp;lt;xs:element name=&amp;quot;IsUnconvertedCase&amp;quot; type=&amp;quot;xs:boolean&amp;quot; minOccurs=&amp;quot;0&amp;quot; /&amp;gt;_x000d__x000a_                &amp;lt;xs:element name=&amp;quot;ActiveInCaseSuspendedLawyers&amp;quot; type=&amp;quot;xs:string&amp;quot; minOccurs=&amp;quot;0&amp;quot; /&amp;gt;_x000d__x000a_                &amp;lt;xs:element name=&amp;quot;IsElectronicallyMonitoredDetainee&amp;quot; type=&amp;quot;xs:boolean&amp;quot; minOccurs=&amp;quot;0&amp;quot; /&amp;gt;_x000d__x000a_                &amp;lt;xs:element name=&amp;quot;IsCasePredictedToAge&amp;quot; type=&amp;quot;xs:int&amp;quot; default=&amp;quot;0&amp;quot; minOccurs=&amp;quot;0&amp;quot; /&amp;gt;_x000d__x000a_                &amp;lt;xs:element name=&amp;quot;PendingWebSubmissionsQty&amp;quot; type=&amp;quot;xs:int&amp;quot; minOccurs=&amp;quot;0&amp;quot; /&amp;gt;_x000d__x000a_                &amp;lt;xs:element name=&amp;quot;PreviousSerialNumber&amp;quot; type=&amp;quot;xs:string&amp;quot; minOccurs=&amp;quot;0&amp;quot; /&amp;gt;_x000d__x000a_              &amp;lt;/xs:sequence&amp;gt;_x000d__x000a_            &amp;lt;/xs:complexType&amp;gt;_x000d__x000a_          &amp;lt;/xs:element&amp;gt;_x000d__x000a_        &amp;lt;/xs:choice&amp;gt;_x000d__x000a_      &amp;lt;/xs:complexType&amp;gt;_x000d__x000a_    &amp;lt;/xs:element&amp;gt;_x000d__x000a_  &amp;lt;/xs:schema&amp;gt;_x000d__x000a_  &amp;lt;diffgr:diffgram xmlns:msdata=&amp;quot;urn:schemas-microsoft-com:xml-msdata&amp;quot; xmlns:diffgr=&amp;quot;urn:schemas-microsoft-com:xml-diffgram-v1&amp;quot;&amp;gt;_x000d__x000a_    &amp;lt;CasePresentationDS xmlns=&amp;quot;http://tempuri.org/CasePresentationDS.xsd&amp;quot;&amp;gt;_x000d__x000a_      &amp;lt;CasePresentationDataSet diffgr:id=&amp;quot;CasePresentationDataSet1&amp;quot; msdata:rowOrder=&amp;quot;0&amp;quot; diffgr:hasChanges=&amp;quot;modified&amp;quot;&amp;gt;_x000d__x000a_        &amp;lt;CaseID&amp;gt;77864170&amp;lt;/CaseID&amp;gt;_x000d__x000a_        &amp;lt;CaseMonth&amp;gt;11&amp;lt;/CaseMonth&amp;gt;_x000d__x000a_        &amp;lt;CaseYear&amp;gt;2020&amp;lt;/CaseYear&amp;gt;_x000d__x000a_        &amp;lt;CaseNumber&amp;gt;31337&amp;lt;/CaseNumber&amp;gt;_x000d__x000a_        &amp;lt;NumeratorGroupID&amp;gt;1&amp;lt;/NumeratorGroupID&amp;gt;_x000d__x000a_        &amp;lt;CaseName&amp;gt;מדינת ישראל נ&amp;#39; תאג&amp;#39;(עציר)&amp;lt;/CaseName&amp;gt;_x000d__x000a_        &amp;lt;CourtID&amp;gt;896&amp;lt;/CourtID&amp;gt;_x000d__x000a_        &amp;lt;CaseTypeID&amp;gt;10077&amp;lt;/CaseTypeID&amp;gt;_x000d__x000a_        &amp;lt;CaseJudgeName&amp;gt;עמי קובו&amp;lt;/CaseJudgeName&amp;gt;_x000d__x000a_        &amp;lt;CaseLinkTypeID&amp;gt;9&amp;lt;/CaseLinkTypeID&amp;gt;_x000d__x000a_        &amp;lt;ProcedureID&amp;gt;2&amp;lt;/ProcedureID&amp;gt;_x000d__x000a_        &amp;lt;CaseStatusID&amp;gt;1&amp;lt;/CaseStatusID&amp;gt;_x000d__x000a_        &amp;lt;ProceedingID&amp;gt;2&amp;lt;/ProceedingID&amp;gt;_x000d__x000a_        &amp;lt;IsCaseLinked&amp;gt;true&amp;lt;/IsCaseLinked&amp;gt;_x000d__x000a_        &amp;lt;PrivilegeID&amp;gt;1&amp;lt;/PrivilegeID&amp;gt;_x000d__x000a_        &amp;lt;IsAppealingCaseExist&amp;gt;false&amp;lt;/IsAppealingCaseExist&amp;gt;_x000d__x000a_        &amp;lt;CaseDisplayIdentifier&amp;gt;31337-11-20&amp;lt;/CaseDisplayIdentifier&amp;gt;_x000d__x000a_        &amp;lt;CaseTypeDesc&amp;gt;תפ&amp;quot;ח&amp;lt;/CaseTypeDesc&amp;gt;_x000d__x000a_        &amp;lt;CourtDesc&amp;gt;המחוזי מרכז &amp;lt;/CourtDesc&amp;gt;_x000d__x000a_        &amp;lt;CaseStageDesc&amp;gt;תיק אלקטרוני&amp;lt;/CaseStageDesc&amp;gt;_x000d__x000a_        &amp;lt;IsUnpaidFeeExist&amp;gt;false&amp;lt;/IsUnpaidFeeExist&amp;gt;_x000d__x000a_        &amp;lt;CaseNextDeterminingTask&amp;gt;258&amp;lt;/CaseNextDeterminingTask&amp;gt;_x000d__x000a_        &amp;lt;CaseOpenDate&amp;gt;2020-11-12T09:00:00+02:00&amp;lt;/CaseOpenDate&amp;gt;_x000d__x000a_        &amp;lt;PleaTypeID&amp;gt;8&amp;lt;/PleaTypeID&amp;gt;_x000d__x000a_        &amp;lt;CourtLevelID&amp;gt;2&amp;lt;/CourtLevelID&amp;gt;_x000d__x000a_        &amp;lt;CourtLevelCaseTypeInterestID&amp;gt;440&amp;lt;/CourtLevelCaseTypeInterestID&amp;gt;_x000d__x000a_        &amp;lt;CaseJudgeFirstName&amp;gt;עמי&amp;lt;/CaseJudgeFirstName&amp;gt;_x000d__x000a_        &amp;lt;CaseJudgeLastName&amp;gt;קובו&amp;lt;/CaseJudgeLastName&amp;gt;_x000d__x000a_        &amp;lt;JudicalPersonID&amp;gt;029737269@GOV.IL&amp;lt;/JudicalPersonID&amp;gt;_x000d__x000a_        &amp;lt;IsJudicalPanel&amp;gt;true&amp;lt;/IsJudicalPanel&amp;gt;_x000d__x000a_        &amp;lt;CourtDisplayName&amp;gt;בית המשפט המחוזי מרכז-לוד&amp;lt;/CourtDisplayName&amp;gt;_x000d__x000a_        &amp;lt;IsAllStartDataCollected&amp;gt;true&amp;lt;/IsAllStartDataCollected&amp;gt;_x000d__x000a_        &amp;lt;IsMainCase&amp;gt;false&amp;lt;/IsMainCase&amp;gt;_x000d__x000a_        &amp;lt;CaseDesc&amp;gt;שונתה שעת ההקלטה ביום 7.3.24 לשעה 12:30. אליחן. &amp;lt;/CaseDesc&amp;gt;_x000d__x000a_        &amp;lt;isExistMinorSide&amp;gt;false&amp;lt;/isExistMinorSide&amp;gt;_x000d__x000a_        &amp;lt;isExistMinorWitness&amp;gt;false&amp;lt;/isExistMinorWitness&amp;gt;_x000d__x000a_        &amp;lt;ArchivingActivityID&amp;gt;2&amp;lt;/ArchivingActivityID&amp;gt;_x000d__x000a_        &amp;lt;GettingReasonID&amp;gt;1&amp;lt;/GettingReasonID&amp;gt;_x000d__x000a_        &amp;lt;IsAccessibilityRequired&amp;gt;false&amp;lt;/IsAccessibilityRequired&amp;gt;_x000d__x000a_        &amp;lt;IsDecisionTypeZaveElyon&amp;gt;false&amp;lt;/IsDecisionTypeZaveElyon&amp;gt;_x000d__x000a_        &amp;lt;IsFeePaid&amp;gt;false&amp;lt;/IsFeePaid&amp;gt;_x000d__x000a_        &amp;lt;IsExistPrisoner&amp;gt;false&amp;lt;/IsExistPrisoner&amp;gt;_x000d__x000a_        &amp;lt;IsExistDetainee&amp;gt;true&amp;lt;/IsExistDetainee&amp;gt;_x000d__x000a_        &amp;lt;IsDebitExist&amp;gt;true&amp;lt;/IsDebitExist&amp;gt;_x000d__x000a_        &amp;lt;IsExistSeizure&amp;gt;false&amp;lt;/IsExistSeizure&amp;gt;_x000d__x000a_        &amp;lt;IsExemptionExistInCase&amp;gt;false&amp;lt;/IsExemptionExistInCase&amp;gt;_x000d__x000a_        &amp;lt;IsDebitTransferedInCase&amp;gt;false&amp;lt;/IsDebitTransferedInCase&amp;gt;_x000d__x000a_        &amp;lt;IsElectronicallyMonitoredDetainee&amp;gt;false&amp;lt;/IsElectronicallyMonitoredDetainee&amp;gt;_x000d__x000a_        &amp;lt;IsCasePredictedToAge&amp;gt;0&amp;lt;/IsCasePredictedToAge&amp;gt;_x000d__x000a_        &amp;lt;PendingWebSubmissionsQty&amp;gt;0&amp;lt;/PendingWebSubmissionsQty&amp;gt;_x000d__x000a_      &amp;lt;/CasePresentationDataSet&amp;gt;_x000d__x000a_    &amp;lt;/CasePresentationDS&amp;gt;_x000d__x000a_    &amp;lt;diffgr:before&amp;gt;_x000d__x000a_      &amp;lt;CasePresentationDataSet diffgr:id=&amp;quot;CasePresentationDataSet1&amp;quot; msdata:rowOrder=&amp;quot;0&amp;quot; xmlns=&amp;quot;http://tempuri.org/CasePresentationDS.xsd&amp;quot;&amp;gt;_x000d__x000a_        &amp;lt;CaseID&amp;gt;77864170&amp;lt;/CaseID&amp;gt;_x000d__x000a_        &amp;lt;CaseMonth&amp;gt;11&amp;lt;/CaseMonth&amp;gt;_x000d__x000a_        &amp;lt;CaseYear&amp;gt;2020&amp;lt;/CaseYear&amp;gt;_x000d__x000a_        &amp;lt;CaseNumber&amp;gt;31337&amp;lt;/CaseNumber&amp;gt;_x000d__x000a_        &amp;lt;NumeratorGroupID&amp;gt;1&amp;lt;/NumeratorGroupID&amp;gt;_x000d__x000a_        &amp;lt;CaseName&amp;gt;מדינת ישראל נ&amp;#39; תאג&amp;#39;(עציר)&amp;lt;/CaseName&amp;gt;_x000d__x000a_        &amp;lt;CourtID&amp;gt;896&amp;lt;/CourtID&amp;gt;_x000d__x000a_        &amp;lt;CaseTypeID&amp;gt;10077&amp;lt;/CaseTypeID&amp;gt;_x000d__x000a_        &amp;lt;CaseJudgeName&amp;gt;עמי קובו&amp;lt;/CaseJudgeName&amp;gt;_x000d__x000a_        &amp;lt;CaseLinkTypeID&amp;gt;9&amp;lt;/CaseLinkTypeID&amp;gt;_x000d__x000a_        &amp;lt;ProcedureID&amp;gt;2&amp;lt;/ProcedureID&amp;gt;_x000d__x000a_        &amp;lt;CaseStatusID&amp;gt;1&amp;lt;/CaseStatusID&amp;gt;_x000d__x000a_        &amp;lt;ProceedingID&amp;gt;2&amp;lt;/ProceedingID&amp;gt;_x000d__x000a_        &amp;lt;IsCaseLinked&amp;gt;true&amp;lt;/IsCaseLinked&amp;gt;_x000d__x000a_        &amp;lt;PrivilegeID&amp;gt;1&amp;lt;/PrivilegeID&amp;gt;_x000d__x000a_        &amp;lt;IsAppealingCaseExist&amp;gt;false&amp;lt;/IsAppealingCaseExist&amp;gt;_x000d__x000a_        &amp;lt;CaseDisplayIdentifier&amp;gt;31337-11-20&amp;lt;/CaseDisplayIdentifier&amp;gt;_x000d__x000a_        &amp;lt;CaseTypeDesc&amp;gt;תפ&amp;quot;ח&amp;lt;/CaseTypeDesc&amp;gt;_x000d__x000a_        &amp;lt;CourtDesc&amp;gt;המחוזי מרכז &amp;lt;/CourtDesc&amp;gt;_x000d__x000a_        &amp;lt;CaseStageDesc&amp;gt;תיק אלקטרוני&amp;lt;/CaseStageDesc&amp;gt;_x000d__x000a_        &amp;lt;CaseNextDeterminingTask&amp;gt;258&amp;lt;/CaseNextDeterminingTask&amp;gt;_x000d__x000a_        &amp;lt;CaseOpenDate&amp;gt;2020-11-12T09:00:00+02:00&amp;lt;/CaseOpenDate&amp;gt;_x000d__x000a_        &amp;lt;PleaTypeID&amp;gt;8&amp;lt;/PleaTypeID&amp;gt;_x000d__x000a_        &amp;lt;CourtLevelID&amp;gt;2&amp;lt;/CourtLevelID&amp;gt;_x000d__x000a_        &amp;lt;CourtLevelCaseTypeInterestID&amp;gt;440&amp;lt;/CourtLevelCaseTypeInterestID&amp;gt;_x000d__x000a_        &amp;lt;CaseJudgeFirstName&amp;gt;עמי&amp;lt;/CaseJudgeFirstName&amp;gt;_x000d__x000a_        &amp;lt;CaseJudgeLastName&amp;gt;קובו&amp;lt;/CaseJudgeLastName&amp;gt;_x000d__x000a_        &amp;lt;JudicalPersonID&amp;gt;029737269@GOV.IL&amp;lt;/JudicalPersonID&amp;gt;_x000d__x000a_        &amp;lt;IsJudicalPanel&amp;gt;true&amp;lt;/IsJudicalPanel&amp;gt;_x000d__x000a_        &amp;lt;CourtDisplayName&amp;gt;בית המשפט המחוזי מרכז-לוד&amp;lt;/CourtDisplayName&amp;gt;_x000d__x000a_        &amp;lt;IsAllStartDataCollected&amp;gt;true&amp;lt;/IsAllStartDataCollected&amp;gt;_x000d__x000a_        &amp;lt;IsMainCase&amp;gt;false&amp;lt;/IsMainCase&amp;gt;_x000d__x000a_        &amp;lt;CaseDesc&amp;gt;שונתה שעת ההקלטה ביום 7.3.24 לשעה 12:30. אליחן. &amp;lt;/CaseDesc&amp;gt;_x000d__x000a_        &amp;lt;ArchivingActivityID&amp;gt;2&amp;lt;/ArchivingActivityID&amp;gt;_x000d__x000a_        &amp;lt;GettingReasonID&amp;gt;1&amp;lt;/GettingReasonID&amp;gt;_x000d__x000a_        &amp;lt;IsAccessibilityRequired&amp;gt;false&amp;lt;/IsAccessibilityRequired&amp;gt;_x000d__x000a_        &amp;lt;IsCasePredictedToAge&amp;gt;0&amp;lt;/IsCasePredictedToAge&amp;gt;_x000d__x000a_        &amp;lt;PendingWebSubmissionsQty&amp;gt;0&amp;lt;/PendingWebSubmissionsQty&amp;gt;_x000d__x000a_      &amp;lt;/CasePresentationDataSet&amp;gt;_x000d__x000a_    &amp;lt;/diffgr:before&amp;gt;_x000d__x000a_  &amp;lt;/diffgr:diffgram&amp;gt;_x000d__x000a_&amp;lt;/CasePresentationDS&amp;gt;"/>
    <w:docVar w:name="CourtID" w:val="896"/>
    <w:docVar w:name="DecisionDS" w:val="&amp;lt;?xml version=&amp;quot;1.0&amp;quot;?&amp;gt;_x000d__x000a_&amp;lt;DecisionDS&amp;gt;_x000d__x000a_  &amp;lt;xs:schema id=&amp;quot;DecisionDS&amp;quot; targetNamespace=&amp;quot;http://www.tempuri.org/DecisionDS.xsd&amp;quot; xmlns:mstns=&amp;quot;http://www.tempuri.org/DecisionDS.xsd&amp;quot; xmlns=&amp;quot;http://www.tempuri.org/DecisionDS.xsd&amp;quot; xmlns:xs=&amp;quot;http://www.w3.org/2001/XMLSchema&amp;quot; xmlns:msdata=&amp;quot;urn:schemas-microsoft-com:xml-msdata&amp;quot; attributeFormDefault=&amp;quot;qualified&amp;quot; elementFormDefault=&amp;quot;qualified&amp;quot;&amp;gt;_x000d__x000a_    &amp;lt;xs:element name=&amp;quot;DecisionDS&amp;quot; msdata:IsDataSet=&amp;quot;true&amp;quot; msdata:Locale=&amp;quot;he-IL&amp;quot;&amp;gt;_x000d__x000a_      &amp;lt;xs:complexType&amp;gt;_x000d__x000a_        &amp;lt;xs:choice minOccurs=&amp;quot;0&amp;quot; maxOccurs=&amp;quot;unbounded&amp;quot;&amp;gt;_x000d__x000a_          &amp;lt;xs:element name=&amp;quot;dt_Decision&amp;quot;&amp;gt;_x000d__x000a_            &amp;lt;xs:complexType&amp;gt;_x000d__x000a_              &amp;lt;xs:sequence&amp;gt;_x000d__x000a_                &amp;lt;xs:element name=&amp;quot;DecisionID&amp;quot; msdata:ReadOnly=&amp;quot;true&amp;quot; msdata:AutoIncrement=&amp;quot;true&amp;quot; type=&amp;quot;xs:int&amp;quot; /&amp;gt;_x000d__x000a_                &amp;lt;xs:element name=&amp;quot;DecisionNumber&amp;quot; type=&amp;quot;xs:int&amp;quot; minOccurs=&amp;quot;0&amp;quot; /&amp;gt;_x000d__x000a_                &amp;lt;xs:element name=&amp;quot;DecisionName&amp;quot; type=&amp;quot;xs:string&amp;quot; /&amp;gt;_x000d__x000a_                &amp;lt;xs:element name=&amp;quot;DecisionStatusID&amp;quot; type=&amp;quot;xs:int&amp;quot; /&amp;gt;_x000d__x000a_                &amp;lt;xs:element name=&amp;quot;DecisionStatusChangeDate&amp;quot; type=&amp;quot;xs:dateTime&amp;quot; /&amp;gt;_x000d__x000a_                &amp;lt;xs:element name=&amp;quot;DecisionSignatureDate&amp;quot; type=&amp;quot;xs:dateTime&amp;quot; minOccurs=&amp;quot;0&amp;quot; /&amp;gt;_x000d__x000a_                &amp;lt;xs:element name=&amp;quot;DecisionSignatureUserID&amp;quot; type=&amp;quot;xs:string&amp;quot; minOccurs=&amp;quot;0&amp;quot; /&amp;gt;_x000d__x000a_                &amp;lt;xs:element name=&amp;quot;DecisionCreateDate&amp;quot; type=&amp;quot;xs:dateTime&amp;quot; /&amp;gt;_x000d__x000a_                &amp;lt;xs:element name=&amp;quot;DecisionChangeDate&amp;quot; type=&amp;quot;xs:dateTime&amp;quot; minOccurs=&amp;quot;0&amp;quot; /&amp;gt;_x000d__x000a_                &amp;lt;xs:element name=&amp;quot;DecisionChangeUserID&amp;quot; type=&amp;quot;xs:string&amp;quot; minOccurs=&amp;quot;0&amp;quot; /&amp;gt;_x000d__x000a_                &amp;lt;xs:element name=&amp;quot;DecisionDesc&amp;quot; type=&amp;quot;xs:string&amp;quot; minOccurs=&amp;quot;0&amp;quot; /&amp;gt;_x000d__x000a_                &amp;lt;xs:element name=&amp;quot;IsChosenDecision&amp;quot; type=&amp;quot;xs:boolean&amp;quot; default=&amp;quot;false&amp;quot; /&amp;gt;_x000d__x000a_                &amp;lt;xs:element name=&amp;quot;IsDecisionImplementationTask&amp;quot; type=&amp;quot;xs:boolean&amp;quot; default=&amp;quot;false&amp;quot; minOccurs=&amp;quot;0&amp;quot; /&amp;gt;_x000d__x000a_                &amp;lt;xs:element name=&amp;quot;IsDecisionInProtocol&amp;quot; type=&amp;quot;xs:boolean&amp;quot; default=&amp;quot;false&amp;quot; /&amp;gt;_x000d__x000a_                &amp;lt;xs:element name=&amp;quot;DecisionTypeID&amp;quot; type=&amp;quot;xs:int&amp;quot; /&amp;gt;_x000d__x000a_                &amp;lt;xs:element name=&amp;quot;DecisionText&amp;quot; type=&amp;quot;xs:string&amp;quot; minOccurs=&amp;quot;0&amp;quot; /&amp;gt;_x000d__x000a_                &amp;lt;xs:element name=&amp;quot;IsOnlyOneParty&amp;quot; type=&amp;quot;xs:boolean&amp;quot; default=&amp;quot;false&amp;quot; /&amp;gt;_x000d__x000a_                &amp;lt;xs:element name=&amp;quot;IsCanceledDecision&amp;quot; type=&amp;quot;xs:boolean&amp;quot; default=&amp;quot;false&amp;quot; /&amp;gt;_x000d__x000a_                &amp;lt;xs:element name=&amp;quot;DecisionLinkID&amp;quot; type=&amp;quot;xs:int&amp;quot; minOccurs=&amp;quot;0&amp;quot; /&amp;gt;_x000d__x000a_                &amp;lt;xs:element name=&amp;quot;DecisionLinkTypeID&amp;quot; type=&amp;quot;xs:int&amp;quot; minOccurs=&amp;quot;0&amp;quot; /&amp;gt;_x000d__x000a_                &amp;lt;xs:element name=&amp;quot;DocumentID&amp;quot; type=&amp;quot;xs:int&amp;quot; minOccurs=&amp;quot;0&amp;quot; /&amp;gt;_x000d__x000a_                &amp;lt;xs:element name=&amp;quot;PrivilegeID&amp;quot; type=&amp;quot;xs:int&amp;quot; /&amp;gt;_x000d__x000a_                &amp;lt;xs:element name=&amp;quot;IsDecisionConverted&amp;quot; type=&amp;quot;xs:boolean&amp;quot; default=&amp;quot;false&amp;quot; /&amp;gt;_x000d__x000a_                &amp;lt;xs:element name=&amp;quot;SignatureUserTypeID&amp;quot; type=&amp;quot;xs:int&amp;quot; minOccurs=&amp;quot;0&amp;quot; /&amp;gt;_x000d__x000a_                &amp;lt;xs:element name=&amp;quot;IsOpenedToSecondSide&amp;quot; type=&amp;quot;xs:boolean&amp;quot; default=&amp;quot;false&amp;quot; /&amp;gt;_x000d__x000a_                &amp;lt;xs:element name=&amp;quot;IsDecisionAppeled&amp;quot; type=&amp;quot;xs:boolean&amp;quot; default=&amp;quot;false&amp;quot; /&amp;gt;_x000d__x000a_                &amp;lt;xs:element name=&amp;quot;DecisionWriterID&amp;quot; type=&amp;quot;xs:string&amp;quot; minOccurs=&amp;quot;0&amp;quot; /&amp;gt;_x000d__x000a_                &amp;lt;xs:element name=&amp;quot;IsInstruction&amp;quot; type=&amp;quot;xs:boolean&amp;quot; default=&amp;quot;false&amp;quot; /&amp;gt;_x000d__x000a_                &amp;lt;xs:element name=&amp;quot;PreviousCaseID&amp;quot; type=&amp;quot;xs:string&amp;quot; minOccurs=&amp;quot;0&amp;quot; /&amp;gt;_x000d__x000a_                &amp;lt;xs:element name=&amp;quot;IsNeedAllSignatures&amp;quot; type=&amp;quot;xs:boolean&amp;quot; default=&amp;quot;false&amp;quot; minOccurs=&amp;quot;0&amp;quot; /&amp;gt;_x000d__x000a_                &amp;lt;xs:element name=&amp;quot;DecisionAttributeID&amp;quot; type=&amp;quot;xs:int&amp;quot; minOccurs=&amp;quot;0&amp;quot; /&amp;gt;_x000d__x000a_                &amp;lt;xs:element name=&amp;quot;DecisionCreationUserID&amp;quot; type=&amp;quot;xs:string&amp;quot; /&amp;gt;_x000d__x000a_                &amp;lt;xs:element name=&amp;quot;DecisionLinkName&amp;quot; type=&amp;quot;xs:string&amp;quot; minOccurs=&amp;quot;0&amp;quot; /&amp;gt;_x000d__x000a_                &amp;lt;xs:element name=&amp;quot;DecisionLinkCaseID&amp;quot; type=&amp;quot;xs:int&amp;quot; minOccurs=&amp;quot;0&amp;quot; /&amp;gt;_x000d__x000a_                &amp;lt;xs:element name=&amp;quot;DecisionDisplayName&amp;quot; type=&amp;quot;xs:string&amp;quot; minOccurs=&amp;quot;0&amp;quot; /&amp;gt;_x000d__x000a_                &amp;lt;xs:element name=&amp;quot;IsScanned&amp;quot; type=&amp;quot;xs:boolean&amp;quot; minOccurs=&amp;quot;0&amp;quot; /&amp;gt;_x000d__x000a_                &amp;lt;xs:element name=&amp;quot;DecisionSignatureUserName&amp;quot; type=&amp;quot;xs:string&amp;quot; minOccurs=&amp;quot;0&amp;quot; /&amp;gt;_x000d__x000a_                &amp;lt;xs:element name=&amp;quot;ChangePrivilegeUserID&amp;quot; type=&amp;quot;xs:string&amp;quot; minOccurs=&amp;quot;0&amp;quot; /&amp;gt;_x000d__x000a_                &amp;lt;xs:element name=&amp;quot;PublishInWebUserID&amp;quot; type=&amp;quot;xs:string&amp;quot; minOccurs=&amp;quot;0&amp;quot; /&amp;gt;_x000d__x000a_                &amp;lt;xs:element name=&amp;quot;NotificationTypeID&amp;quot; type=&amp;quot;xs:int&amp;quot; default=&amp;quot;1&amp;quot; minOccurs=&amp;quot;0&amp;quot; /&amp;gt;_x000d__x000a_                &amp;lt;xs:element name=&amp;quot;NotificationAuthorizeUserID&amp;quot; type=&amp;quot;xs:string&amp;quot; minOccurs=&amp;quot;0&amp;quot; /&amp;gt;_x000d__x000a_                &amp;lt;xs:element name=&amp;quot;DecisionReleaseDate&amp;quot; type=&amp;quot;xs:dateTime&amp;quot; minOccurs=&amp;quot;0&amp;quot; /&amp;gt;_x000d__x000a_                &amp;lt;xs:element name=&amp;quot;IsDecisionInNote&amp;quot; type=&amp;quot;xs:boolean&amp;quot; default=&amp;quot;false&amp;quot; /&amp;gt;_x000d__x000a_                &amp;lt;xs:element name=&amp;quot;IsDecisionUrgency&amp;quot; type=&amp;quot;xs:boolean&amp;quot; default=&amp;quot;false&amp;quot; /&amp;gt;_x000d__x000a_                &amp;lt;xs:element name=&amp;quot;IsTechnicalCancel&amp;quot; type=&amp;quot;xs:boolean&amp;quot; minOccurs=&amp;quot;0&amp;quot; /&amp;gt;_x000d__x000a_                &amp;lt;xs:element name=&amp;quot;IsPublishSmallCensorVersion&amp;quot; type=&amp;quot;xs:boolean&amp;quot; default=&amp;quot;false&amp;quot; minOccurs=&amp;quot;0&amp;quot; /&amp;gt;_x000d__x000a_                &amp;lt;xs:element name=&amp;quot;IsIDCPublished&amp;quot; type=&amp;quot;xs:boolean&amp;quot; default=&amp;quot;false&amp;quot; minOccurs=&amp;quot;0&amp;quot; /&amp;gt;_x000d__x000a_                &amp;lt;xs:element name=&amp;quot;SummaryVersionDocumentID&amp;quot; type=&amp;quot;xs:int&amp;quot; minOccurs=&amp;quot;0&amp;quot; /&amp;gt;_x000d__x000a_                &amp;lt;xs:element name=&amp;quot;IsIDCPublishedForSummary&amp;quot; type=&amp;quot;xs:boolean&amp;quot; default=&amp;quot;false&amp;quot; minOccurs=&amp;quot;0&amp;quot; /&amp;gt;_x000d__x000a_                &amp;lt;xs:element name=&amp;quot;DecisionNumberInCase&amp;quot; type=&amp;quot;xs:int&amp;quot; minOccurs=&amp;quot;0&amp;quot; /&amp;gt;_x000d__x000a_                &amp;lt;xs:element name=&amp;quot;DecisionNote&amp;quot; type=&amp;quot;xs:string&amp;quot; minOccurs=&amp;quot;0&amp;quot; /&amp;gt;_x000d__x000a_                &amp;lt;xs:element name=&amp;quot;DecisionMeetingDate&amp;quot; type=&amp;quot;xs:dateTime&amp;quot; minOccurs=&amp;quot;0&amp;quot; /&amp;gt;_x000d__x000a_                &amp;lt;xs:element name=&amp;quot;IsViewInSiteChosenVerdict&amp;quot; type=&amp;quot;xs:boolean&amp;quot; minOccurs=&amp;quot;0&amp;quot; /&amp;gt;_x000d__x000a_                &amp;lt;xs:element name=&amp;quot;IsOriginal&amp;quot; type=&amp;quot;xs:boolean&amp;quot; minOccurs=&amp;quot;0&amp;quot; /&amp;gt;_x000d__x000a_              &amp;lt;/xs:sequence&amp;gt;_x000d__x000a_            &amp;lt;/xs:complexType&amp;gt;_x000d__x000a_          &amp;lt;/xs:element&amp;gt;_x000d__x000a_          &amp;lt;xs:element name=&amp;quot;dt_DecisionCase&amp;quot;&amp;gt;_x000d__x000a_            &amp;lt;xs:complexType&amp;gt;_x000d__x000a_              &amp;lt;xs:sequence&amp;gt;_x000d__x000a_                &amp;lt;xs:element name=&amp;quot;DecisionID&amp;quot; type=&amp;quot;xs:int&amp;quot; /&amp;gt;_x000d__x000a_                &amp;lt;xs:element name=&amp;quot;CaseID&amp;quot; type=&amp;quot;xs:int&amp;quot; /&amp;gt;_x000d__x000a_                &amp;lt;xs:element name=&amp;quot;IsOriginal&amp;quot; type=&amp;quot;xs:boolean&amp;quot; default=&amp;quot;false&amp;quot; minOccurs=&amp;quot;0&amp;quot; /&amp;gt;_x000d__x000a_                &amp;lt;xs:element name=&amp;quot;IsDeleted&amp;quot; type=&amp;quot;xs:boolean&amp;quot; default=&amp;quot;false&amp;quot; /&amp;gt;_x000d__x000a_                &amp;lt;xs:element name=&amp;quot;CaseLinkTypeID&amp;quot; type=&amp;quot;xs:int&amp;quot; minOccurs=&amp;quot;0&amp;quot; /&amp;gt;_x000d__x000a_                &amp;lt;xs:element name=&amp;quot;CaseName&amp;quot; type=&amp;quot;xs:string&amp;quot; minOccurs=&amp;quot;0&amp;quot; /&amp;gt;_x000d__x000a_                &amp;lt;xs:element name=&amp;quot;CaseDisplayIdentifier&amp;quot; type=&amp;quot;xs:string&amp;quot; minOccurs=&amp;quot;0&amp;quot; /&amp;gt;_x000d__x000a_              &amp;lt;/xs:sequence&amp;gt;_x000d__x000a_            &amp;lt;/xs:complexType&amp;gt;_x000d__x000a_          &amp;lt;/xs:element&amp;gt;_x000d__x000a_          &amp;lt;xs:element name=&amp;quot;dt_DecisionMotion&amp;quot;&amp;gt;_x000d__x000a_            &amp;lt;xs:complexType&amp;gt;_x000d__x000a_              &amp;lt;xs:sequence&amp;gt;_x000d__x000a_                &amp;lt;xs:element name=&amp;quot;DecisionID&amp;quot; type=&amp;quot;xs:int&amp;quot; /&amp;gt;_x000d__x000a_                &amp;lt;xs:element name=&amp;quot;MotionID&amp;quot; type=&amp;quot;xs:int&amp;quot; /&amp;gt;_x000d__x000a_                &amp;lt;xs:element name=&amp;quot;DecisionResultID&amp;quot; type=&amp;quot;xs:int&amp;quot; minOccurs=&amp;quot;0&amp;quot; /&amp;gt;_x000d__x000a_                &amp;lt;xs:element name=&amp;quot;IsOriginalMotion&amp;quot; type=&amp;quot;xs:boolean&amp;quot; default=&amp;quot;false&amp;quot; minOccurs=&amp;quot;0&amp;quot; /&amp;gt;_x000d__x000a_                &amp;lt;xs:element name=&amp;quot;MotionName&amp;quot; type=&amp;quot;xs:string&amp;quot; minOccurs=&amp;quot;0&amp;quot; /&amp;gt;_x000d__x000a_                &amp;lt;xs:element name=&amp;quot;MotionOpenDate&amp;quot; type=&amp;quot;xs:dateTime&amp;quot; minOccurs=&amp;quot;0&amp;quot; /&amp;gt;_x000d__x000a_                &amp;lt;xs:element name=&amp;quot;CaseID&amp;quot; type=&amp;quot;xs:int&amp;quot; minOccurs=&amp;quot;0&amp;quot; /&amp;gt;_x000d__x000a_                &amp;lt;xs:element name=&amp;quot;CaseDisplayIdentifier&amp;quot; type=&amp;quot;xs:string&amp;quot; minOccurs=&amp;quot;0&amp;quot; /&amp;gt;_x000d__x000a_                &amp;lt;xs:element name=&amp;quot;ProcessNumber&amp;quot; type=&amp;quot;xs:int&amp;quot; minOccurs=&amp;quot;0&amp;quot; /&amp;gt;_x000d__x000a_                &amp;lt;xs:element name=&amp;quot;ListOfProcessIds&amp;quot; type=&amp;quot;xs:string&amp;quot; minOccurs=&amp;quot;0&amp;quot; /&amp;gt;_x000d__x000a_              &amp;lt;/xs:sequence&amp;gt;_x000d__x000a_            &amp;lt;/xs:complexType&amp;gt;_x000d__x000a_          &amp;lt;/xs:element&amp;gt;_x000d__x000a_          &amp;lt;xs:element name=&amp;quot;dt_DecisionProtocol&amp;quot;&amp;gt;_x000d__x000a_            &amp;lt;xs:complexType&amp;gt;_x000d__x000a_              &amp;lt;xs:sequence&amp;gt;_x000d__x000a_                &amp;lt;xs:element name=&amp;quot;DecisionID&amp;quot; type=&amp;quot;xs:int&amp;quot; /&amp;gt;_x000d__x000a_                &amp;lt;xs:element name=&amp;quot;ProtocolID&amp;quot; type=&amp;quot;xs:int&amp;quot; /&amp;gt;_x000d__x000a_                &amp;lt;xs:element name=&amp;quot;ProtocolEventID&amp;quot; type=&amp;quot;xs:int&amp;quot; /&amp;gt;_x000d__x000a_              &amp;lt;/xs:sequence&amp;gt;_x000d__x000a_            &amp;lt;/xs:complexType&amp;gt;_x000d__x000a_          &amp;lt;/xs:element&amp;gt;_x000d__x000a_          &amp;lt;xs:element name=&amp;quot;dt_DecisionJudgePanel&amp;quot;&amp;gt;_x000d__x000a_            &amp;lt;xs:complexType&amp;gt;_x000d__x000a_              &amp;lt;xs:sequence&amp;gt;_x000d__x000a_                &amp;lt;xs:element name=&amp;quot;DecisionID&amp;quot; type=&amp;quot;xs:int&amp;quot; /&amp;gt;_x000d__x000a_                &amp;lt;xs:element name=&amp;quot;JudgeID&amp;quot; type=&amp;quot;xs:string&amp;quot; /&amp;gt;_x000d__x000a_                &amp;lt;xs:element name=&amp;quot;DocumentSendDate&amp;quot; type=&amp;quot;xs:dateTime&amp;quot; minOccurs=&amp;quot;0&amp;quot; /&amp;gt;_x000d__x000a_                &amp;lt;xs:element name=&amp;quot;FinalDate&amp;quot; type=&amp;quot;xs:dateTime&amp;quot; minOccurs=&amp;quot;0&amp;quot; /&amp;gt;_x000d__x000a_                &amp;lt;xs:element name=&amp;quot;SignatureDate&amp;quot; type=&amp;quot;xs:dateTime&amp;quot; minOccurs=&amp;quot;0&amp;quot; /&amp;gt;_x000d__x000a_                &amp;lt;xs:element name=&amp;quot;DocumentID&amp;quot; type=&amp;quot;xs:int&amp;quot; minOccurs=&amp;quot;0&amp;quot; /&amp;gt;_x000d__x000a_                &amp;lt;xs:element name=&amp;quot;DecisionOpinionDate&amp;quot; type=&amp;quot;xs:dateTime&amp;quot; minOccurs=&amp;quot;0&amp;quot; /&amp;gt;_x000d__x000a_                &amp;lt;xs:element name=&amp;quot;WriterViewedDraftDate&amp;quot; type=&amp;quot;xs:dateTime&amp;quot; minOccurs=&amp;quot;0&amp;quot; /&amp;gt;_x000d__x000a_                &amp;lt;xs:element name=&amp;quot;IsNeedAllSignatures&amp;quot; type=&amp;quot;xs:boolean&amp;quot; minOccurs=&amp;quot;0&amp;quot; /&amp;gt;_x000d__x000a_                &amp;lt;xs:element name=&amp;quot;DocumentIDNotes&amp;quot; type=&amp;quot;xs:int&amp;quot; minOccurs=&amp;quot;0&amp;quot; /&amp;gt;_x000d__x000a_                &amp;lt;xs:element name=&amp;quot;OrdinalNumber&amp;quot; type=&amp;quot;xs:int&amp;quot; minOccurs=&amp;quot;0&amp;quot; /&amp;gt;_x000d__x000a_              &amp;lt;/xs:sequence&amp;gt;_x000d__x000a_            &amp;lt;/xs:complexType&amp;gt;_x000d__x000a_          &amp;lt;/xs:element&amp;gt;_x000d__x000a_          &amp;lt;xs:element name=&amp;quot;dt_Attachments&amp;quot;&amp;gt;_x000d__x000a_            &amp;lt;xs:complexType&amp;gt;_x000d__x000a_              &amp;lt;xs:sequence&amp;gt;_x000d__x000a_                &amp;lt;xs:element name=&amp;quot;DocumentID&amp;quot; type=&amp;quot;xs:int&amp;quot; minOccurs=&amp;quot;0&amp;quot; /&amp;gt;_x000d__x000a_                &amp;lt;xs:element name=&amp;quot;DocumentStatusChangeDate&amp;quot; type=&amp;quot;xs:dateTime&amp;quot; minOccurs=&amp;quot;0&amp;quot; /&amp;gt;_x000d__x000a_                &amp;lt;xs:element name=&amp;quot;DocumentDesc&amp;quot; type=&amp;quot;xs:string&amp;quot; minOccurs=&amp;quot;0&amp;quot; /&amp;gt;_x000d__x000a_                &amp;lt;xs:element name=&amp;quot;DocumentMainID&amp;quot; type=&amp;quot;xs:int&amp;quot; minOccurs=&amp;quot;0&amp;quot; /&amp;gt;_x000d__x000a_                &amp;lt;xs:element name=&amp;quot;IsIDCPublished&amp;quot; type=&amp;quot;xs:boolean&amp;quot; default=&amp;quot;false&amp;quot; minOccurs=&amp;quot;0&amp;quot; /&amp;gt;_x000d__x000a_              &amp;lt;/xs:sequence&amp;gt;_x000d__x000a_            &amp;lt;/xs:complexType&amp;gt;_x000d__x000a_          &amp;lt;/xs:element&amp;gt;_x000d__x000a_        &amp;lt;/xs:choice&amp;gt;_x000d__x000a_      &amp;lt;/xs:complexType&amp;gt;_x000d__x000a_      &amp;lt;xs:unique name=&amp;quot;DecisionDSKey1&amp;quot; msdata:PrimaryKey=&amp;quot;true&amp;quot;&amp;gt;_x000d__x000a_        &amp;lt;xs:selector xpath=&amp;quot;.//mstns:dt_Decision&amp;quot; /&amp;gt;_x000d__x000a_        &amp;lt;xs:field xpath=&amp;quot;mstns:DecisionID&amp;quot; /&amp;gt;_x000d__x000a_      &amp;lt;/xs:unique&amp;gt;_x000d__x000a_      &amp;lt;xs:unique name=&amp;quot;DecisionDSKey2&amp;quot; msdata:PrimaryKey=&amp;quot;true&amp;quot;&amp;gt;_x000d__x000a_        &amp;lt;xs:selector xpath=&amp;quot;.//mstns:dt_DecisionCase&amp;quot; /&amp;gt;_x000d__x000a_        &amp;lt;xs:field xpath=&amp;quot;mstns:DecisionID&amp;quot; /&amp;gt;_x000d__x000a_        &amp;lt;xs:field xpath=&amp;quot;mstns:CaseID&amp;quot; /&amp;gt;_x000d__x000a_      &amp;lt;/xs:unique&amp;gt;_x000d__x000a_      &amp;lt;xs:unique name=&amp;quot;DecisionDSKey3&amp;quot; msdata:PrimaryKey=&amp;quot;true&amp;quot;&amp;gt;_x000d__x000a_        &amp;lt;xs:selector xpath=&amp;quot;.//mstns:dt_DecisionMotion&amp;quot; /&amp;gt;_x000d__x000a_        &amp;lt;xs:field xpath=&amp;quot;mstns:DecisionID&amp;quot; /&amp;gt;_x000d__x000a_        &amp;lt;xs:field xpath=&amp;quot;mstns:MotionID&amp;quot; /&amp;gt;_x000d__x000a_      &amp;lt;/xs:unique&amp;gt;_x000d__x000a_      &amp;lt;xs:unique name=&amp;quot;DecisionDSKey4&amp;quot; msdata:PrimaryKey=&amp;quot;true&amp;quot;&amp;gt;_x000d__x000a_        &amp;lt;xs:selector xpath=&amp;quot;.//mstns:dt_DecisionProtocol&amp;quot; /&amp;gt;_x000d__x000a_        &amp;lt;xs:field xpath=&amp;quot;mstns:DecisionID&amp;quot; /&amp;gt;_x000d__x000a_        &amp;lt;xs:field xpath=&amp;quot;mstns:ProtocolID&amp;quot; /&amp;gt;_x000d__x000a_        &amp;lt;xs:field xpath=&amp;quot;mstns:ProtocolEventID&amp;quot; /&amp;gt;_x000d__x000a_      &amp;lt;/xs:unique&amp;gt;_x000d__x000a_      &amp;lt;xs:unique name=&amp;quot;DecisionDSKey10&amp;quot; msdata:PrimaryKey=&amp;quot;true&amp;quot;&amp;gt;_x000d__x000a_        &amp;lt;xs:selector xpath=&amp;quot;.//mstns:dt_DecisionJudgePanel&amp;quot; /&amp;gt;_x000d__x000a_        &amp;lt;xs:field xpath=&amp;quot;mstns:DecisionID&amp;quot; /&amp;gt;_x000d__x000a_        &amp;lt;xs:field xpath=&amp;quot;mstns:JudgeID&amp;quot; /&amp;gt;_x000d__x000a_      &amp;lt;/xs:unique&amp;gt;_x000d__x000a_      &amp;lt;xs:keyref name=&amp;quot;dt_Decisiondt_DecisionJudgePanel&amp;quot; refer=&amp;quot;DecisionDSKey1&amp;quot;&amp;gt;_x000d__x000a_        &amp;lt;xs:selector xpath=&amp;quot;.//mstns:dt_DecisionJudgePanel&amp;quot; /&amp;gt;_x000d__x000a_        &amp;lt;xs:field xpath=&amp;quot;mstns:DecisionID&amp;quot; /&amp;gt;_x000d__x000a_      &amp;lt;/xs:keyref&amp;gt;_x000d__x000a_      &amp;lt;xs:keyref name=&amp;quot;dt_Decisiondt_DecisionProtocol&amp;quot; refer=&amp;quot;DecisionDSKey1&amp;quot;&amp;gt;_x000d__x000a_        &amp;lt;xs:selector xpath=&amp;quot;.//mstns:dt_DecisionProtocol&amp;quot; /&amp;gt;_x000d__x000a_        &amp;lt;xs:field xpath=&amp;quot;mstns:DecisionID&amp;quot; /&amp;gt;_x000d__x000a_      &amp;lt;/xs:keyref&amp;gt;_x000d__x000a_      &amp;lt;xs:keyref name=&amp;quot;dt_Decisiondt_DecisionMotion&amp;quot; refer=&amp;quot;DecisionDSKey1&amp;quot;&amp;gt;_x000d__x000a_        &amp;lt;xs:selector xpath=&amp;quot;.//mstns:dt_DecisionMotion&amp;quot; /&amp;gt;_x000d__x000a_        &amp;lt;xs:field xpath=&amp;quot;mstns:DecisionID&amp;quot; /&amp;gt;_x000d__x000a_      &amp;lt;/xs:keyref&amp;gt;_x000d__x000a_      &amp;lt;xs:keyref name=&amp;quot;dt_Decisiondt_DecisionCase&amp;quot; refer=&amp;quot;DecisionDSKey1&amp;quot;&amp;gt;_x000d__x000a_        &amp;lt;xs:selector xpath=&amp;quot;.//mstns:dt_DecisionCase&amp;quot; /&amp;gt;_x000d__x000a_        &amp;lt;xs:field xpath=&amp;quot;mstns:DecisionID&amp;quot; /&amp;gt;_x000d__x000a_      &amp;lt;/xs:keyref&amp;gt;_x000d__x000a_    &amp;lt;/xs:element&amp;gt;_x000d__x000a_  &amp;lt;/xs:schema&amp;gt;_x000d__x000a_  &amp;lt;diffgr:diffgram xmlns:msdata=&amp;quot;urn:schemas-microsoft-com:xml-msdata&amp;quot; xmlns:diffgr=&amp;quot;urn:schemas-microsoft-com:xml-diffgram-v1&amp;quot;&amp;gt;_x000d__x000a_    &amp;lt;DecisionDS xmlns=&amp;quot;http://www.tempuri.org/DecisionDS.xsd&amp;quot;&amp;gt;_x000d__x000a_      &amp;lt;dt_Decision diffgr:id=&amp;quot;dt_Decision1&amp;quot; msdata:rowOrder=&amp;quot;0&amp;quot;&amp;gt;_x000d__x000a_        &amp;lt;DecisionID&amp;gt;152029389&amp;lt;/DecisionID&amp;gt;_x000d__x000a_        &amp;lt;DecisionName&amp;gt;הכרעת דין  שניתנה ע&amp;quot;י  עמי קובו&amp;lt;/DecisionName&amp;gt;_x000d__x000a_        &amp;lt;DecisionStatusID&amp;gt;1&amp;lt;/DecisionStatusID&amp;gt;_x000d__x000a_        &amp;lt;DecisionStatusChangeDate&amp;gt;2024-06-04T07:38:14.207+03:00&amp;lt;/DecisionStatusChangeDate&amp;gt;_x000d__x000a_        &amp;lt;DecisionSignatureDate&amp;gt;2024-06-03T12:28:29.683+03:00&amp;lt;/DecisionSignatureDate&amp;gt;_x000d__x000a_        &amp;lt;DecisionSignatureUserID&amp;gt;029737269@GOV.IL&amp;lt;/DecisionSignatureUserID&amp;gt;_x000d__x000a_        &amp;lt;DecisionCreateDate&amp;gt;2024-06-03T12:31:28.663+03:00&amp;lt;/DecisionCreateDate&amp;gt;_x000d__x000a_        &amp;lt;DecisionChangeDate&amp;gt;2024-06-04T07:38:14.327+03:00&amp;lt;/DecisionChangeDate&amp;gt;_x000d__x000a_        &amp;lt;DecisionChangeUserID&amp;gt;029337516@GOV.IL&amp;lt;/DecisionChangeUserID&amp;gt;_x000d__x000a_        &amp;lt;IsChosenDecision&amp;gt;false&amp;lt;/IsChosenDecision&amp;gt;_x000d__x000a_        &amp;lt;IsDecisionImplementationTask&amp;gt;true&amp;lt;/IsDecisionImplementationTask&amp;gt;_x000d__x000a_        &amp;lt;IsDecisionInProtocol&amp;gt;false&amp;lt;/IsDecisionInProtocol&amp;gt;_x000d__x000a_        &amp;lt;DecisionTypeID&amp;gt;3&amp;lt;/DecisionTypeID&amp;gt;_x000d__x000a_        &amp;lt;IsOnlyOneParty&amp;gt;false&amp;lt;/IsOnlyOneParty&amp;gt;_x000d__x000a_        &amp;lt;IsCanceledDecision&amp;gt;false&amp;lt;/IsCanceledDecision&amp;gt;_x000d__x000a_        &amp;lt;DocumentID&amp;gt;444848225&amp;lt;/DocumentID&amp;gt;_x000d__x000a_        &amp;lt;PrivilegeID&amp;gt;1&amp;lt;/PrivilegeID&amp;gt;_x000d__x000a_        &amp;lt;IsDecisionConverted&amp;gt;false&amp;lt;/IsDecisionConverted&amp;gt;_x000d__x000a_        &amp;lt;IsOpenedToSecondSide&amp;gt;false&amp;lt;/IsOpenedToSecondSide&amp;gt;_x000d__x000a_        &amp;lt;IsDecisionAppeled&amp;gt;false&amp;lt;/IsDecisionAppeled&amp;gt;_x000d__x000a_        &amp;lt;DecisionWriterID&amp;gt;029737269@GOV.IL&amp;lt;/DecisionWriterID&amp;gt;_x000d__x000a_        &amp;lt;IsInstruction&amp;gt;false&amp;lt;/IsInstruction&amp;gt;_x000d__x000a_        &amp;lt;IsNeedAllSignatures&amp;gt;false&amp;lt;/IsNeedAllSignatures&amp;gt;_x000d__x000a_        &amp;lt;DecisionAttributeID&amp;gt;1&amp;lt;/DecisionAttributeID&amp;gt;_x000d__x000a_        &amp;lt;DecisionCreationUserID&amp;gt;029337516@GOV.IL&amp;lt;/DecisionCreationUserID&amp;gt;_x000d__x000a_        &amp;lt;DecisionDisplayName&amp;gt;הכרעת דין  שניתנה ע&amp;quot;י  עמי קובו&amp;lt;/DecisionDisplayName&amp;gt;_x000d__x000a_        &amp;lt;IsScanned&amp;gt;false&amp;lt;/IsScanned&amp;gt;_x000d__x000a_        &amp;lt;DecisionSignatureUserName&amp;gt;עמי קובו&amp;lt;/DecisionSignatureUserName&amp;gt;_x000d__x000a_        &amp;lt;NotificationTypeID&amp;gt;1&amp;lt;/NotificationTypeID&amp;gt;_x000d__x000a_        &amp;lt;IsDecisionInNote&amp;gt;false&amp;lt;/IsDecisionInNote&amp;gt;_x000d__x000a_        &amp;lt;IsDecisionUrgency&amp;gt;false&amp;lt;/IsDecisionUrgency&amp;gt;_x000d__x000a_        &amp;lt;IsPublishSmallCensorVersion&amp;gt;false&amp;lt;/IsPublishSmallCensorVersion&amp;gt;_x000d__x000a_        &amp;lt;IsIDCPublished&amp;gt;false&amp;lt;/IsIDCPublished&amp;gt;_x000d__x000a_        &amp;lt;IsIDCPublishedForSummary&amp;gt;false&amp;lt;/IsIDCPublishedForSummary&amp;gt;_x000d__x000a_        &amp;lt;DecisionNumberInCase&amp;gt;48&amp;lt;/DecisionNumberInCase&amp;gt;_x000d__x000a_      &amp;lt;/dt_Decision&amp;gt;_x000d__x000a_      &amp;lt;dt_DecisionCase diffgr:id=&amp;quot;dt_DecisionCase1&amp;quot; msdata:rowOrder=&amp;quot;0&amp;quot;&amp;gt;_x000d__x000a_        &amp;lt;DecisionID&amp;gt;152029389&amp;lt;/DecisionID&amp;gt;_x000d__x000a_        &amp;lt;CaseID&amp;gt;77864170&amp;lt;/CaseID&amp;gt;_x000d__x000a_        &amp;lt;IsOriginal&amp;gt;true&amp;lt;/IsOriginal&amp;gt;_x000d__x000a_        &amp;lt;IsDeleted&amp;gt;false&amp;lt;/IsDeleted&amp;gt;_x000d__x000a_        &amp;lt;CaseName&amp;gt;מדינת ישראל נ&amp;#39; תאג&amp;#39;(עציר)&amp;lt;/CaseName&amp;gt;_x000d__x000a_        &amp;lt;CaseDisplayIdentifier&amp;gt;31337-11-20 תפ&amp;quot;ח&amp;lt;/CaseDisplayIdentifier&amp;gt;_x000d__x000a_      &amp;lt;/dt_DecisionCase&amp;gt;_x000d__x000a_      &amp;lt;dt_DecisionJudgePanel diffgr:id=&amp;quot;dt_DecisionJudgePanel1&amp;quot; msdata:rowOrder=&amp;quot;0&amp;quot;&amp;gt;_x000d__x000a_        &amp;lt;DecisionID&amp;gt;152029389&amp;lt;/DecisionID&amp;gt;_x000d__x000a_        &amp;lt;JudgeID&amp;gt;029737269@GOV.IL&amp;lt;/JudgeID&amp;gt;_x000d__x000a_        &amp;lt;OrdinalNumber&amp;gt;1&amp;lt;/OrdinalNumber&amp;gt;_x000d__x000a_      &amp;lt;/dt_DecisionJudgePanel&amp;gt;_x000d__x000a_      &amp;lt;dt_DecisionJudgePanel diffgr:id=&amp;quot;dt_DecisionJudgePanel2&amp;quot; msdata:rowOrder=&amp;quot;1&amp;quot;&amp;gt;_x000d__x000a_        &amp;lt;DecisionID&amp;gt;152029389&amp;lt;/DecisionID&amp;gt;_x000d__x000a_        &amp;lt;JudgeID&amp;gt;028615656@GOV.IL&amp;lt;/JudgeID&amp;gt;_x000d__x000a_        &amp;lt;OrdinalNumber&amp;gt;2&amp;lt;/OrdinalNumber&amp;gt;_x000d__x000a_      &amp;lt;/dt_DecisionJudgePanel&amp;gt;_x000d__x000a_      &amp;lt;dt_DecisionJudgePanel diffgr:id=&amp;quot;dt_DecisionJudgePanel3&amp;quot; msdata:rowOrder=&amp;quot;2&amp;quot;&amp;gt;_x000d__x000a_        &amp;lt;DecisionID&amp;gt;152029389&amp;lt;/DecisionID&amp;gt;_x000d__x000a_        &amp;lt;JudgeID&amp;gt;027781319@GOV.IL&amp;lt;/JudgeID&amp;gt;_x000d__x000a_        &amp;lt;OrdinalNumber&amp;gt;3&amp;lt;/OrdinalNumber&amp;gt;_x000d__x000a_      &amp;lt;/dt_DecisionJudgePanel&amp;gt;_x000d__x000a_    &amp;lt;/DecisionDS&amp;gt;_x000d__x000a_  &amp;lt;/diffgr:diffgram&amp;gt;_x000d__x000a_&amp;lt;/DecisionDS&amp;gt;"/>
    <w:docVar w:name="DecisionID" w:val="152029389"/>
    <w:docVar w:name="docID" w:val="444848225"/>
    <w:docVar w:name="judgeUPN" w:val="029737269@GOV.IL"/>
    <w:docVar w:name="NGCS.TemplateCaseInterestID" w:val="-1"/>
    <w:docVar w:name="NGCS.TemplateCaseTypeID" w:val="10077"/>
    <w:docVar w:name="NGCS.TemplateCourtID" w:val="896"/>
    <w:docVar w:name="NGCS.TemplateProceedingID" w:val="2"/>
    <w:docVar w:name="noteDocID" w:val="444848225"/>
    <w:docVar w:name="WordClientAssemblyName" w:val="NGCS.Decision.ClientWordBL"/>
    <w:docVar w:name="WordClientClassName" w:val="NGCS.Decision.ClientWordBL.JudgePanelSignDecisionClient"/>
  </w:docVars>
  <w:rsids>
    <w:rsidRoot w:val="00870F64"/>
    <w:rsid w:val="0007171B"/>
    <w:rsid w:val="00097BFF"/>
    <w:rsid w:val="000D676C"/>
    <w:rsid w:val="000E0722"/>
    <w:rsid w:val="000E5776"/>
    <w:rsid w:val="0016006A"/>
    <w:rsid w:val="00186BCB"/>
    <w:rsid w:val="002039F6"/>
    <w:rsid w:val="0020644E"/>
    <w:rsid w:val="002C3B31"/>
    <w:rsid w:val="002D68F5"/>
    <w:rsid w:val="00305BA5"/>
    <w:rsid w:val="00334A35"/>
    <w:rsid w:val="00337463"/>
    <w:rsid w:val="003433E7"/>
    <w:rsid w:val="003A027F"/>
    <w:rsid w:val="003C74D6"/>
    <w:rsid w:val="004334DF"/>
    <w:rsid w:val="00456A55"/>
    <w:rsid w:val="004E778D"/>
    <w:rsid w:val="004F2B64"/>
    <w:rsid w:val="0051562C"/>
    <w:rsid w:val="0052227C"/>
    <w:rsid w:val="0053177B"/>
    <w:rsid w:val="00587C90"/>
    <w:rsid w:val="005C3A98"/>
    <w:rsid w:val="0064690D"/>
    <w:rsid w:val="006958A7"/>
    <w:rsid w:val="006F0E62"/>
    <w:rsid w:val="006F6206"/>
    <w:rsid w:val="00744735"/>
    <w:rsid w:val="0074617B"/>
    <w:rsid w:val="007B34BE"/>
    <w:rsid w:val="007C40F8"/>
    <w:rsid w:val="007C7991"/>
    <w:rsid w:val="007E58C0"/>
    <w:rsid w:val="007F2E63"/>
    <w:rsid w:val="00810372"/>
    <w:rsid w:val="00834D17"/>
    <w:rsid w:val="00843239"/>
    <w:rsid w:val="00870F64"/>
    <w:rsid w:val="008D35B7"/>
    <w:rsid w:val="008D38B7"/>
    <w:rsid w:val="00906D9D"/>
    <w:rsid w:val="009074A1"/>
    <w:rsid w:val="009251A2"/>
    <w:rsid w:val="00942F8C"/>
    <w:rsid w:val="009747AE"/>
    <w:rsid w:val="00A27B94"/>
    <w:rsid w:val="00A5454F"/>
    <w:rsid w:val="00AE4F3E"/>
    <w:rsid w:val="00AE60C8"/>
    <w:rsid w:val="00B20868"/>
    <w:rsid w:val="00B949CB"/>
    <w:rsid w:val="00BF0FEA"/>
    <w:rsid w:val="00C12D2C"/>
    <w:rsid w:val="00C842D3"/>
    <w:rsid w:val="00C863A8"/>
    <w:rsid w:val="00CC3C76"/>
    <w:rsid w:val="00D63841"/>
    <w:rsid w:val="00DC081D"/>
    <w:rsid w:val="00E20138"/>
    <w:rsid w:val="00E92233"/>
    <w:rsid w:val="00EA352A"/>
    <w:rsid w:val="00EB19E0"/>
    <w:rsid w:val="00ED4628"/>
    <w:rsid w:val="00EE1AFA"/>
    <w:rsid w:val="00F4577C"/>
    <w:rsid w:val="00F470DB"/>
    <w:rsid w:val="00F61193"/>
    <w:rsid w:val="00F718AF"/>
  </w:rsids>
  <m:mathPr>
    <m:mathFont m:val="Cambria Math"/>
    <m:brkBin m:val="before"/>
    <m:brkBinSub m:val="--"/>
    <m:smallFrac m:val="0"/>
    <m:dispDef/>
    <m:lMargin m:val="0"/>
    <m:rMargin m:val="0"/>
    <m:defJc m:val="centerGroup"/>
    <m:wrapIndent m:val="1440"/>
    <m:intLim m:val="subSup"/>
    <m:naryLim m:val="undOvr"/>
  </m:mathPr>
  <w:attachedSchema w:val="http://schemas.microsoft.com/InformationBridge/2004"/>
  <w:attachedSchema w:val="NGCS.MergeFields.Schema"/>
  <w:attachedSchema w:val="urn:schemas-microsoft-com:office:smarttags"/>
  <w:themeFontLang w:val="en-US" w:bidi="he-I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B1C7F2F7-C044-4072-B36E-F5DDE4CAC5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he-IL"/>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577A51"/>
    <w:pPr>
      <w:bidi/>
    </w:pPr>
    <w:rPr>
      <w:rFonts w:ascii="Arial (W1)" w:hAnsi="Arial (W1)" w:cs="David"/>
      <w:sz w:val="24"/>
      <w:szCs w:val="24"/>
    </w:rPr>
  </w:style>
  <w:style w:type="paragraph" w:styleId="4">
    <w:name w:val="heading 4"/>
    <w:basedOn w:val="a"/>
    <w:next w:val="a"/>
    <w:qFormat/>
    <w:rsid w:val="00577A51"/>
    <w:pPr>
      <w:keepNext/>
      <w:ind w:left="5760" w:firstLine="720"/>
      <w:outlineLvl w:val="3"/>
    </w:pPr>
    <w:rPr>
      <w:rFonts w:cs="Narkisim"/>
      <w:b/>
      <w:bCs/>
      <w14:shadow w14:blurRad="50800" w14:dist="38100" w14:dir="2700000" w14:sx="100000" w14:sy="100000" w14:kx="0" w14:ky="0" w14:algn="tl">
        <w14:srgbClr w14:val="000000">
          <w14:alpha w14:val="60000"/>
        </w14:srgbClr>
      </w14:shadow>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rsid w:val="00577A51"/>
    <w:pPr>
      <w:tabs>
        <w:tab w:val="center" w:pos="4153"/>
        <w:tab w:val="right" w:pos="8306"/>
      </w:tabs>
    </w:pPr>
  </w:style>
  <w:style w:type="paragraph" w:styleId="a4">
    <w:name w:val="footer"/>
    <w:basedOn w:val="a"/>
    <w:rsid w:val="00577A51"/>
    <w:pPr>
      <w:tabs>
        <w:tab w:val="center" w:pos="4153"/>
        <w:tab w:val="right" w:pos="8306"/>
      </w:tabs>
    </w:pPr>
  </w:style>
  <w:style w:type="table" w:styleId="a5">
    <w:name w:val="Table Grid"/>
    <w:basedOn w:val="a1"/>
    <w:rsid w:val="00577A51"/>
    <w:pPr>
      <w:bidi/>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6">
    <w:name w:val="annotation reference"/>
    <w:basedOn w:val="a0"/>
    <w:semiHidden/>
    <w:rsid w:val="00577A51"/>
    <w:rPr>
      <w:sz w:val="16"/>
      <w:szCs w:val="16"/>
    </w:rPr>
  </w:style>
  <w:style w:type="paragraph" w:styleId="a7">
    <w:name w:val="annotation text"/>
    <w:basedOn w:val="a"/>
    <w:semiHidden/>
    <w:rsid w:val="00577A51"/>
    <w:rPr>
      <w:rFonts w:cs="Times New Roman"/>
    </w:rPr>
  </w:style>
  <w:style w:type="paragraph" w:styleId="a8">
    <w:name w:val="Balloon Text"/>
    <w:basedOn w:val="a"/>
    <w:semiHidden/>
    <w:rsid w:val="00577A51"/>
    <w:rPr>
      <w:rFonts w:ascii="Tahoma" w:hAnsi="Tahoma" w:cs="Tahoma"/>
      <w:sz w:val="16"/>
      <w:szCs w:val="16"/>
    </w:rPr>
  </w:style>
  <w:style w:type="character" w:styleId="a9">
    <w:name w:val="Placeholder Text"/>
    <w:basedOn w:val="a0"/>
    <w:uiPriority w:val="99"/>
    <w:semiHidden/>
    <w:rsid w:val="00AE60C8"/>
    <w:rPr>
      <w:color w:val="808080"/>
    </w:rPr>
  </w:style>
  <w:style w:type="paragraph" w:styleId="aa">
    <w:name w:val="No Spacing"/>
    <w:uiPriority w:val="1"/>
    <w:qFormat/>
    <w:rsid w:val="007E58C0"/>
    <w:pPr>
      <w:bidi/>
    </w:pPr>
    <w:rPr>
      <w:rFonts w:asciiTheme="minorHAnsi" w:eastAsiaTheme="minorHAnsi" w:hAnsiTheme="minorHAnsi" w:cstheme="minorBidi"/>
      <w:sz w:val="22"/>
      <w:szCs w:val="22"/>
    </w:rPr>
  </w:style>
  <w:style w:type="paragraph" w:styleId="ab">
    <w:name w:val="List Paragraph"/>
    <w:basedOn w:val="a"/>
    <w:uiPriority w:val="34"/>
    <w:qFormat/>
    <w:rsid w:val="007E58C0"/>
    <w:pPr>
      <w:spacing w:after="160" w:line="254" w:lineRule="auto"/>
      <w:ind w:left="720"/>
      <w:contextualSpacing/>
    </w:pPr>
    <w:rPr>
      <w:rFonts w:asciiTheme="minorHAnsi" w:eastAsiaTheme="minorHAnsi" w:hAnsiTheme="minorHAnsi" w:cstheme="minorBidi"/>
      <w:sz w:val="22"/>
      <w:szCs w:val="22"/>
    </w:rPr>
  </w:style>
  <w:style w:type="character" w:customStyle="1" w:styleId="Ruller40">
    <w:name w:val="Ruller4 תו"/>
    <w:link w:val="Ruller41"/>
    <w:locked/>
    <w:rsid w:val="007E58C0"/>
    <w:rPr>
      <w:rFonts w:ascii="Arial TUR" w:hAnsi="Arial TUR" w:cs="FrankRuehl"/>
      <w:spacing w:val="10"/>
      <w:szCs w:val="28"/>
    </w:rPr>
  </w:style>
  <w:style w:type="paragraph" w:customStyle="1" w:styleId="Ruller41">
    <w:name w:val="Ruller4"/>
    <w:basedOn w:val="a"/>
    <w:link w:val="Ruller40"/>
    <w:rsid w:val="007E58C0"/>
    <w:pPr>
      <w:tabs>
        <w:tab w:val="left" w:pos="800"/>
      </w:tabs>
      <w:overflowPunct w:val="0"/>
      <w:autoSpaceDE w:val="0"/>
      <w:autoSpaceDN w:val="0"/>
      <w:adjustRightInd w:val="0"/>
      <w:spacing w:line="360" w:lineRule="auto"/>
      <w:jc w:val="both"/>
    </w:pPr>
    <w:rPr>
      <w:rFonts w:ascii="Arial TUR" w:hAnsi="Arial TUR" w:cs="FrankRuehl"/>
      <w:spacing w:val="10"/>
      <w:sz w:val="20"/>
      <w:szCs w:val="28"/>
    </w:rPr>
  </w:style>
  <w:style w:type="paragraph" w:customStyle="1" w:styleId="Ruller4">
    <w:name w:val="Ruller 4 ממוספר"/>
    <w:basedOn w:val="Ruller41"/>
    <w:next w:val="Ruller41"/>
    <w:rsid w:val="007E58C0"/>
    <w:pPr>
      <w:numPr>
        <w:numId w:val="7"/>
      </w:numPr>
      <w:tabs>
        <w:tab w:val="clear" w:pos="907"/>
        <w:tab w:val="num" w:pos="360"/>
        <w:tab w:val="num" w:pos="720"/>
      </w:tabs>
      <w:ind w:left="720" w:hanging="360"/>
    </w:pPr>
    <w:rPr>
      <w:rFonts w:ascii="Garamond" w:eastAsia="MS Mincho" w:hAnsi="Garamond"/>
      <w:sz w:val="24"/>
    </w:rPr>
  </w:style>
  <w:style w:type="paragraph" w:customStyle="1" w:styleId="Ruller5">
    <w:name w:val="Ruller5"/>
    <w:basedOn w:val="a"/>
    <w:rsid w:val="007E58C0"/>
    <w:pPr>
      <w:overflowPunct w:val="0"/>
      <w:autoSpaceDE w:val="0"/>
      <w:autoSpaceDN w:val="0"/>
      <w:adjustRightInd w:val="0"/>
      <w:ind w:left="1642" w:right="1282"/>
      <w:jc w:val="both"/>
    </w:pPr>
    <w:rPr>
      <w:rFonts w:ascii="Arial TUR" w:hAnsi="Arial TUR" w:cs="FrankRuehl"/>
      <w:spacing w:val="10"/>
      <w:sz w:val="22"/>
      <w:szCs w:val="28"/>
    </w:rPr>
  </w:style>
  <w:style w:type="character" w:customStyle="1" w:styleId="P00">
    <w:name w:val="P00 תו"/>
    <w:link w:val="P000"/>
    <w:locked/>
    <w:rsid w:val="007E58C0"/>
    <w:rPr>
      <w:noProof/>
      <w:szCs w:val="26"/>
      <w:lang w:eastAsia="he-IL"/>
    </w:rPr>
  </w:style>
  <w:style w:type="paragraph" w:customStyle="1" w:styleId="P000">
    <w:name w:val="P00"/>
    <w:link w:val="P00"/>
    <w:rsid w:val="007E58C0"/>
    <w:pPr>
      <w:widowControl w:val="0"/>
      <w:tabs>
        <w:tab w:val="left" w:pos="624"/>
        <w:tab w:val="left" w:pos="1021"/>
        <w:tab w:val="left" w:pos="1474"/>
        <w:tab w:val="left" w:pos="1928"/>
        <w:tab w:val="left" w:pos="2381"/>
        <w:tab w:val="left" w:pos="2835"/>
        <w:tab w:val="right" w:leader="dot" w:pos="6259"/>
      </w:tabs>
      <w:suppressAutoHyphens/>
      <w:autoSpaceDE w:val="0"/>
      <w:autoSpaceDN w:val="0"/>
      <w:bidi/>
      <w:spacing w:before="60"/>
      <w:ind w:left="2835"/>
      <w:jc w:val="both"/>
    </w:pPr>
    <w:rPr>
      <w:noProof/>
      <w:szCs w:val="26"/>
      <w:lang w:eastAsia="he-IL"/>
    </w:rPr>
  </w:style>
  <w:style w:type="character" w:customStyle="1" w:styleId="default">
    <w:name w:val="default"/>
    <w:rsid w:val="007E58C0"/>
    <w:rPr>
      <w:rFonts w:ascii="Times New Roman" w:hAnsi="Times New Roman" w:cs="Times New Roman" w:hint="default"/>
      <w:sz w:val="26"/>
      <w:szCs w:val="26"/>
    </w:rPr>
  </w:style>
  <w:style w:type="character" w:customStyle="1" w:styleId="big-number">
    <w:name w:val="big-number"/>
    <w:rsid w:val="007E58C0"/>
    <w:rPr>
      <w:rFonts w:ascii="Times New Roman" w:hAnsi="Times New Roman" w:cs="Times New Roman" w:hint="default"/>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634978">
      <w:bodyDiv w:val="1"/>
      <w:marLeft w:val="0"/>
      <w:marRight w:val="0"/>
      <w:marTop w:val="0"/>
      <w:marBottom w:val="0"/>
      <w:divBdr>
        <w:top w:val="none" w:sz="0" w:space="0" w:color="auto"/>
        <w:left w:val="none" w:sz="0" w:space="0" w:color="auto"/>
        <w:bottom w:val="none" w:sz="0" w:space="0" w:color="auto"/>
        <w:right w:val="none" w:sz="0" w:space="0" w:color="auto"/>
      </w:divBdr>
    </w:div>
    <w:div w:id="10449057">
      <w:bodyDiv w:val="1"/>
      <w:marLeft w:val="0"/>
      <w:marRight w:val="0"/>
      <w:marTop w:val="0"/>
      <w:marBottom w:val="0"/>
      <w:divBdr>
        <w:top w:val="none" w:sz="0" w:space="0" w:color="auto"/>
        <w:left w:val="none" w:sz="0" w:space="0" w:color="auto"/>
        <w:bottom w:val="none" w:sz="0" w:space="0" w:color="auto"/>
        <w:right w:val="none" w:sz="0" w:space="0" w:color="auto"/>
      </w:divBdr>
    </w:div>
    <w:div w:id="12812614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header" Target="header3.xml"/><Relationship Id="rId3" Type="http://schemas.openxmlformats.org/officeDocument/2006/relationships/numbering" Target="numbering.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footer" Target="footer2.xml"/><Relationship Id="rId2" Type="http://schemas.openxmlformats.org/officeDocument/2006/relationships/customXml" Target="../customXml/item1.xml"/><Relationship Id="rId16" Type="http://schemas.openxmlformats.org/officeDocument/2006/relationships/footer" Target="footer1.xml"/><Relationship Id="rId20"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header" Target="header2.xml"/><Relationship Id="rId10" Type="http://schemas.openxmlformats.org/officeDocument/2006/relationships/image" Target="media/image2.jpeg"/><Relationship Id="rId19" Type="http://schemas.openxmlformats.org/officeDocument/2006/relationships/footer" Target="footer3.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eader" Target="header1.xml"/></Relationships>
</file>

<file path=word/_rels/header2.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DecisionTemplateDS>
  <dt_Decision>
    <DecisionID>0</DecisionID>
    <CaseID>77864170</CaseID>
    <CaseJudicialPersonPresentationDS>
      <CaseJudicalPersonActive>
        <CaseID>77864170</CaseID>
        <JudicialPersonID>029737269@GOV.IL</JudicialPersonID>
        <JudicialPersonTypeID>1</JudicialPersonTypeID>
        <JudicialTypeID>3</JudicialTypeID>
        <IsChairman>true</IsChairman>
        <TreatmentStartDate>2023-04-20T13:56:45.723+03:00</TreatmentStartDate>
        <TreatmentFinishDate>9999-12-31T23:59:59.997+02:00</TreatmentFinishDate>
        <IdentificationCardNumber>029737269</IdentificationCardNumber>
        <DisplayName>עמי קובו</DisplayName>
        <JudicialTypeName>הרכב שופטים</JudicialTypeName>
        <CaseJudicialGroupNumber>536720</CaseJudicialGroupNumber>
        <FirstName>עמי</FirstName>
        <LastName>קובו</LastName>
        <JudicialPersonTitle>שופט</JudicialPersonTitle>
      </CaseJudicalPersonActive>
      <CaseJudicalPersonActive>
        <CaseID>77864170</CaseID>
        <JudicialPersonID>028615656@GOV.IL</JudicialPersonID>
        <JudicialPersonTypeID>1</JudicialPersonTypeID>
        <JudicialTypeID>3</JudicialTypeID>
        <IsChairman>false</IsChairman>
        <TreatmentStartDate>2023-04-20T13:56:45.723+03:00</TreatmentStartDate>
        <TreatmentFinishDate>9999-12-31T23:59:59.997+02:00</TreatmentFinishDate>
        <IdentificationCardNumber>028615656</IdentificationCardNumber>
        <DisplayName>מיכאל קרשן</DisplayName>
        <JudicialTypeName>הרכב שופטים</JudicialTypeName>
        <CaseJudicialGroupNumber>536720</CaseJudicialGroupNumber>
        <FirstName>מיכאל</FirstName>
        <LastName>קרשן</LastName>
        <JudicialPersonTitle>שופט</JudicialPersonTitle>
      </CaseJudicalPersonActive>
      <CaseJudicalPersonActive>
        <CaseID>77864170</CaseID>
        <JudicialPersonID>027781319@GOV.IL</JudicialPersonID>
        <JudicialPersonTypeID>1</JudicialPersonTypeID>
        <JudicialTypeID>3</JudicialTypeID>
        <IsChairman>false</IsChairman>
        <TreatmentStartDate>2023-04-20T13:56:45.723+03:00</TreatmentStartDate>
        <TreatmentFinishDate>9999-12-31T23:59:59.997+02:00</TreatmentFinishDate>
        <IdentificationCardNumber>027781319</IdentificationCardNumber>
        <DisplayName>מרב גרינברג</DisplayName>
        <JudicialTypeName>הרכב שופטים</JudicialTypeName>
        <CaseJudicialGroupNumber>536720</CaseJudicialGroupNumber>
        <FirstName>מרב</FirstName>
        <LastName>גרינברג</LastName>
        <JudicialPersonTitle>שופט</JudicialPersonTitle>
      </CaseJudicalPersonActive>
    </CaseJudicialPersonPresentationDS>
    <CasePartiesSelectionDS>
      <CaseParties>
        <PartyTypeName>עד</PartyTypeName>
        <ProceedingType>כתב טענות עיקרי</ProceedingType>
        <PleaName>כתב אישום</PleaName>
        <PartyBelonging> - </PartyBelonging>
        <RoleName>עד בית משפט </RoleName>
        <IsSubProceeding>FALSE</IsSubProceeding>
        <FullName>מנחם וירניצקי</FullName>
        <FirstName>מנחם</FirstName>
        <LastName>וירניצקי</LastName>
        <PartyPropertyName/>
        <AuthenticationTypeAndNumber>ת"ז 059279620</AuthenticationTypeAndNumber>
        <RepresentatedOrRepresentativesNames/>
        <RepresentatedOrRepresentativesCount>0</RepresentatedOrRepresentativesCount>
        <InvitedBy/>
        <CaseID>77864170</CaseID>
        <CaseJudicialPersonPresentationDS>
          <CaseJudicalPersonActive>
            <CaseID>77864170</CaseID>
            <JudicialPersonID>029737269@GOV.IL</JudicialPersonID>
            <JudicialPersonTypeID>1</JudicialPersonTypeID>
            <JudicialTypeID>3</JudicialTypeID>
            <IsChairman>true</IsChairman>
            <TreatmentStartDate>2023-04-20T13:56:45.723+03:00</TreatmentStartDate>
            <TreatmentFinishDate>9999-12-31T23:59:59.997+02:00</TreatmentFinishDate>
            <IdentificationCardNumber>029737269</IdentificationCardNumber>
            <DisplayName>עמי קובו</DisplayName>
            <JudicialTypeName>הרכב שופטים</JudicialTypeName>
            <CaseJudicialGroupNumber>536720</CaseJudicialGroupNumber>
            <FirstName>עמי</FirstName>
            <LastName>קובו</LastName>
            <JudicialPersonTitle>שופט</JudicialPersonTitle>
          </CaseJudicalPersonActive>
          <CaseJudicalPersonActive>
            <CaseID>77864170</CaseID>
            <JudicialPersonID>028615656@GOV.IL</JudicialPersonID>
            <JudicialPersonTypeID>1</JudicialPersonTypeID>
            <JudicialTypeID>3</JudicialTypeID>
            <IsChairman>false</IsChairman>
            <TreatmentStartDate>2023-04-20T13:56:45.723+03:00</TreatmentStartDate>
            <TreatmentFinishDate>9999-12-31T23:59:59.997+02:00</TreatmentFinishDate>
            <IdentificationCardNumber>028615656</IdentificationCardNumber>
            <DisplayName>מיכאל קרשן</DisplayName>
            <JudicialTypeName>הרכב שופטים</JudicialTypeName>
            <CaseJudicialGroupNumber>536720</CaseJudicialGroupNumber>
            <FirstName>מיכאל</FirstName>
            <LastName>קרשן</LastName>
            <JudicialPersonTitle>שופט</JudicialPersonTitle>
          </CaseJudicalPersonActive>
          <CaseJudicalPersonActive>
            <CaseID>77864170</CaseID>
            <JudicialPersonID>027781319@GOV.IL</JudicialPersonID>
            <JudicialPersonTypeID>1</JudicialPersonTypeID>
            <JudicialTypeID>3</JudicialTypeID>
            <IsChairman>false</IsChairman>
            <TreatmentStartDate>2023-04-20T13:56:45.723+03:00</TreatmentStartDate>
            <TreatmentFinishDate>9999-12-31T23:59:59.997+02:00</TreatmentFinishDate>
            <IdentificationCardNumber>027781319</IdentificationCardNumber>
            <DisplayName>מרב גרינברג</DisplayName>
            <JudicialTypeName>הרכב שופטים</JudicialTypeName>
            <CaseJudicialGroupNumber>536720</CaseJudicialGroupNumber>
            <FirstName>מרב</FirstName>
            <LastName>גרינברג</LastName>
            <JudicialPersonTitle>שופט</JudicialPersonTitle>
          </CaseJudicalPersonActive>
        </CaseJudicialPersonPresentationDS>
        <CasePartyID>241295640</CasePartyID>
        <PartyTypeID>4</PartyTypeID>
        <ActivityStatusID>1</ActivityStatusID>
        <PartyAliasID>101</PartyAliasID>
        <PartyAliasName>עד בית משפט</PartyAliasName>
        <LegalEntityID>75584981</LegalEntityID>
        <CaseLegalEntityID>119862556</CaseLegalEntityID>
        <AuthenticationTypeID>1</AuthenticationTypeID>
        <AuthenticationTypeName>ת"ז</AuthenticationTypeName>
        <LegalEntityNumber>059279620</LegalEntityNumber>
        <IsMainPartyType>true</IsMainPartyType>
        <CaseDisplayIdentifier>31337-11-20</CaseDisplayIdentifier>
        <CaseTypeID>10077</CaseTypeID>
        <CaseTypeName>תיק פשעים חמורים (תפ"ח)</CaseTypeName>
        <CaseName>מדינת ישראל נ' תאג'(עציר)</CaseName>
        <FullAddress>. לוד </FullAddress>
        <MotionID>0</MotionID>
        <CasePleaID>0</CasePleaID>
        <FatherName>פנחס</FatherName>
        <LinkedCaseID>0</LinkedCaseID>
        <PartyID>1</PartyID>
        <CasePartyCategoryID>2</CasePartyCategoryID>
        <LegalEntityAddressID>86538098</LegalEntityAddressID>
        <PleaTypeID>8</PleaTypeID>
        <GroupPartyAlias/>
        <IsConverted>false</IsConverted>
        <LegalEntityRegisteredNameID>5859269</LegalEntityRegisteredNameID>
        <LegalEntityNameID>93144992</LegalEntityNameID>
        <RepresentatedNamesOfAssistant/>
        <PopulationRegisterVerificationStatusID>1</PopulationRegisterVerificationStatusID>
        <LegalEntityTypeID>1</LegalEntityTypeID>
        <IsVerdictExists>false</IsVerdictExists>
        <IsAsirAzir>false</IsAsirAzir>
        <IsPublicationProhibited>false</IsPublicationProhibited>
        <PublicationProhibitedFullName>מנחם וירניצקי</PublicationProhibitedFullName>
      </CaseParties>
      <CaseParties>
        <PartyTypeName>עד</PartyTypeName>
        <ProceedingType>כתב טענות עיקרי</ProceedingType>
        <PleaName>כתב אישום</PleaName>
        <PartyBelonging> - </PartyBelonging>
        <RoleName>עד מאשימה </RoleName>
        <IsSubProceeding>FALSE</IsSubProceeding>
        <FullName>פתחיה מרעי</FullName>
        <FirstName>פתחיה-אמיליה</FirstName>
        <LastName>מרעי</LastName>
        <PartyPropertyName/>
        <AuthenticationTypeAndNumber>ת"ז 313532194</AuthenticationTypeAndNumber>
        <RepresentatedOrRepresentativesNames/>
        <RepresentatedOrRepresentativesCount>0</RepresentatedOrRepresentativesCount>
        <InvitedBy/>
        <CaseID>77864170</CaseID>
        <CaseJudicialPersonPresentationDS>
          <CaseJudicalPersonActive>
            <CaseID>77864170</CaseID>
            <JudicialPersonID>029737269@GOV.IL</JudicialPersonID>
            <JudicialPersonTypeID>1</JudicialPersonTypeID>
            <JudicialTypeID>3</JudicialTypeID>
            <IsChairman>true</IsChairman>
            <TreatmentStartDate>2023-04-20T13:56:45.723+03:00</TreatmentStartDate>
            <TreatmentFinishDate>9999-12-31T23:59:59.997+02:00</TreatmentFinishDate>
            <IdentificationCardNumber>029737269</IdentificationCardNumber>
            <DisplayName>עמי קובו</DisplayName>
            <JudicialTypeName>הרכב שופטים</JudicialTypeName>
            <CaseJudicialGroupNumber>536720</CaseJudicialGroupNumber>
            <FirstName>עמי</FirstName>
            <LastName>קובו</LastName>
            <JudicialPersonTitle>שופט</JudicialPersonTitle>
          </CaseJudicalPersonActive>
          <CaseJudicalPersonActive>
            <CaseID>77864170</CaseID>
            <JudicialPersonID>028615656@GOV.IL</JudicialPersonID>
            <JudicialPersonTypeID>1</JudicialPersonTypeID>
            <JudicialTypeID>3</JudicialTypeID>
            <IsChairman>false</IsChairman>
            <TreatmentStartDate>2023-04-20T13:56:45.723+03:00</TreatmentStartDate>
            <TreatmentFinishDate>9999-12-31T23:59:59.997+02:00</TreatmentFinishDate>
            <IdentificationCardNumber>028615656</IdentificationCardNumber>
            <DisplayName>מיכאל קרשן</DisplayName>
            <JudicialTypeName>הרכב שופטים</JudicialTypeName>
            <CaseJudicialGroupNumber>536720</CaseJudicialGroupNumber>
            <FirstName>מיכאל</FirstName>
            <LastName>קרשן</LastName>
            <JudicialPersonTitle>שופט</JudicialPersonTitle>
          </CaseJudicalPersonActive>
          <CaseJudicalPersonActive>
            <CaseID>77864170</CaseID>
            <JudicialPersonID>027781319@GOV.IL</JudicialPersonID>
            <JudicialPersonTypeID>1</JudicialPersonTypeID>
            <JudicialTypeID>3</JudicialTypeID>
            <IsChairman>false</IsChairman>
            <TreatmentStartDate>2023-04-20T13:56:45.723+03:00</TreatmentStartDate>
            <TreatmentFinishDate>9999-12-31T23:59:59.997+02:00</TreatmentFinishDate>
            <IdentificationCardNumber>027781319</IdentificationCardNumber>
            <DisplayName>מרב גרינברג</DisplayName>
            <JudicialTypeName>הרכב שופטים</JudicialTypeName>
            <CaseJudicialGroupNumber>536720</CaseJudicialGroupNumber>
            <FirstName>מרב</FirstName>
            <LastName>גרינברג</LastName>
            <JudicialPersonTitle>שופט</JudicialPersonTitle>
          </CaseJudicalPersonActive>
        </CaseJudicialPersonPresentationDS>
        <CasePartyID>236964905</CasePartyID>
        <PartyTypeID>4</PartyTypeID>
        <ActivityStatusID>1</ActivityStatusID>
        <PartyAliasID>71</PartyAliasID>
        <PartyAliasName>עד מאשימה</PartyAliasName>
        <LegalEntityID>12632269</LegalEntityID>
        <CaseLegalEntityID>118539611</CaseLegalEntityID>
        <AuthenticationTypeID>1</AuthenticationTypeID>
        <AuthenticationTypeName>ת"ז</AuthenticationTypeName>
        <LegalEntityNumber>313532194</LegalEntityNumber>
        <IsMainPartyType>true</IsMainPartyType>
        <CaseDisplayIdentifier>31337-11-20</CaseDisplayIdentifier>
        <CaseTypeID>10077</CaseTypeID>
        <CaseTypeName>תיק פשעים חמורים (תפ"ח)</CaseTypeName>
        <CaseName>מדינת ישראל נ' תאג'(עציר)</CaseName>
        <FullAddress>. לוד </FullAddress>
        <MotionID>0</MotionID>
        <CasePleaID>0</CasePleaID>
        <FatherName>אחמד</FatherName>
        <LinkedCaseID>0</LinkedCaseID>
        <PartyID>1</PartyID>
        <CasePartyCategoryID>2</CasePartyCategoryID>
        <LegalEntityAddressID>86143711</LegalEntityAddressID>
        <PleaTypeID>8</PleaTypeID>
        <GroupPartyAlias/>
        <IsConverted>false</IsConverted>
        <LegalEntityRegisteredNameID>9808455</LegalEntityRegisteredNameID>
        <LegalEntityNameID>92639257</LegalEntityNameID>
        <RepresentatedNamesOfAssistant/>
        <PopulationRegisterVerificationStatusID>1</PopulationRegisterVerificationStatusID>
        <LegalEntityTypeID>1</LegalEntityTypeID>
        <IsVerdictExists>false</IsVerdictExists>
        <IsAsirAzir>false</IsAsirAzir>
        <IsPublicationProhibited>false</IsPublicationProhibited>
        <PublicationProhibitedFullName>פתחיה מרעי</PublicationProhibitedFullName>
      </CaseParties>
      <CaseParties>
        <PartyTypeName>עד</PartyTypeName>
        <ProceedingType>כתב טענות עיקרי</ProceedingType>
        <PleaName>כתב אישום</PleaName>
        <PartyBelonging> - </PartyBelonging>
        <RoleName>עד מאשימה </RoleName>
        <IsSubProceeding>FALSE</IsSubProceeding>
        <FullName>נואל תאיה</FullName>
        <FirstName>נואל</FirstName>
        <LastName>תאיה</LastName>
        <PartyPropertyName/>
        <AuthenticationTypeAndNumber>ת"ז 326997624</AuthenticationTypeAndNumber>
        <RepresentatedOrRepresentativesNames/>
        <RepresentatedOrRepresentativesCount>0</RepresentatedOrRepresentativesCount>
        <InvitedBy/>
        <CaseID>77864170</CaseID>
        <CaseJudicialPersonPresentationDS>
          <CaseJudicalPersonActive>
            <CaseID>77864170</CaseID>
            <JudicialPersonID>029737269@GOV.IL</JudicialPersonID>
            <JudicialPersonTypeID>1</JudicialPersonTypeID>
            <JudicialTypeID>3</JudicialTypeID>
            <IsChairman>true</IsChairman>
            <TreatmentStartDate>2023-04-20T13:56:45.723+03:00</TreatmentStartDate>
            <TreatmentFinishDate>9999-12-31T23:59:59.997+02:00</TreatmentFinishDate>
            <IdentificationCardNumber>029737269</IdentificationCardNumber>
            <DisplayName>עמי קובו</DisplayName>
            <JudicialTypeName>הרכב שופטים</JudicialTypeName>
            <CaseJudicialGroupNumber>536720</CaseJudicialGroupNumber>
            <FirstName>עמי</FirstName>
            <LastName>קובו</LastName>
            <JudicialPersonTitle>שופט</JudicialPersonTitle>
          </CaseJudicalPersonActive>
          <CaseJudicalPersonActive>
            <CaseID>77864170</CaseID>
            <JudicialPersonID>028615656@GOV.IL</JudicialPersonID>
            <JudicialPersonTypeID>1</JudicialPersonTypeID>
            <JudicialTypeID>3</JudicialTypeID>
            <IsChairman>false</IsChairman>
            <TreatmentStartDate>2023-04-20T13:56:45.723+03:00</TreatmentStartDate>
            <TreatmentFinishDate>9999-12-31T23:59:59.997+02:00</TreatmentFinishDate>
            <IdentificationCardNumber>028615656</IdentificationCardNumber>
            <DisplayName>מיכאל קרשן</DisplayName>
            <JudicialTypeName>הרכב שופטים</JudicialTypeName>
            <CaseJudicialGroupNumber>536720</CaseJudicialGroupNumber>
            <FirstName>מיכאל</FirstName>
            <LastName>קרשן</LastName>
            <JudicialPersonTitle>שופט</JudicialPersonTitle>
          </CaseJudicalPersonActive>
          <CaseJudicalPersonActive>
            <CaseID>77864170</CaseID>
            <JudicialPersonID>027781319@GOV.IL</JudicialPersonID>
            <JudicialPersonTypeID>1</JudicialPersonTypeID>
            <JudicialTypeID>3</JudicialTypeID>
            <IsChairman>false</IsChairman>
            <TreatmentStartDate>2023-04-20T13:56:45.723+03:00</TreatmentStartDate>
            <TreatmentFinishDate>9999-12-31T23:59:59.997+02:00</TreatmentFinishDate>
            <IdentificationCardNumber>027781319</IdentificationCardNumber>
            <DisplayName>מרב גרינברג</DisplayName>
            <JudicialTypeName>הרכב שופטים</JudicialTypeName>
            <CaseJudicialGroupNumber>536720</CaseJudicialGroupNumber>
            <FirstName>מרב</FirstName>
            <LastName>גרינברג</LastName>
            <JudicialPersonTitle>שופט</JudicialPersonTitle>
          </CaseJudicalPersonActive>
        </CaseJudicialPersonPresentationDS>
        <CasePartyID>236964975</CasePartyID>
        <PartyTypeID>4</PartyTypeID>
        <ActivityStatusID>1</ActivityStatusID>
        <PartyAliasID>71</PartyAliasID>
        <PartyAliasName>עד מאשימה</PartyAliasName>
        <LegalEntityID>69944729</LegalEntityID>
        <CaseLegalEntityID>118539642</CaseLegalEntityID>
        <AuthenticationTypeID>1</AuthenticationTypeID>
        <AuthenticationTypeName>ת"ז</AuthenticationTypeName>
        <LegalEntityNumber>326997624</LegalEntityNumber>
        <IsMainPartyType>true</IsMainPartyType>
        <CaseDisplayIdentifier>31337-11-20</CaseDisplayIdentifier>
        <CaseTypeID>10077</CaseTypeID>
        <CaseTypeName>תיק פשעים חמורים (תפ"ח)</CaseTypeName>
        <CaseName>מדינת ישראל נ' תאג'(עציר)</CaseName>
        <FullAddress>. לוד </FullAddress>
        <MotionID>0</MotionID>
        <CasePleaID>0</CasePleaID>
        <FatherName>אחמד</FatherName>
        <LinkedCaseID>0</LinkedCaseID>
        <PartyID>1</PartyID>
        <CasePartyCategoryID>2</CasePartyCategoryID>
        <LegalEntityAddressID>86143719</LegalEntityAddressID>
        <PleaTypeID>8</PleaTypeID>
        <GroupPartyAlias/>
        <IsConverted>false</IsConverted>
        <LegalEntityRegisteredNameID>9431722</LegalEntityRegisteredNameID>
        <LegalEntityNameID>92639267</LegalEntityNameID>
        <RepresentatedNamesOfAssistant/>
        <PopulationRegisterVerificationStatusID>1</PopulationRegisterVerificationStatusID>
        <LegalEntityTypeID>1</LegalEntityTypeID>
        <IsVerdictExists>false</IsVerdictExists>
        <IsAsirAzir>false</IsAsirAzir>
        <IsPublicationProhibited>false</IsPublicationProhibited>
        <PublicationProhibitedFullName>נואל תאיה</PublicationProhibitedFullName>
      </CaseParties>
      <CaseParties>
        <PartyTypeName>מסייע</PartyTypeName>
        <ProceedingType>כתב טענות עיקרי</ProceedingType>
        <PleaName>כתב אישום</PleaName>
        <PartyBelonging> - </PartyBelonging>
        <RoleName>מוטב</RoleName>
        <IsSubProceeding>FALSE</IsSubProceeding>
        <FullName>פתחיה לובה מרעי</FullName>
        <FirstName>לובה</FirstName>
        <LastName>מרעי</LastName>
        <PartyPropertyName/>
        <AuthenticationTypeAndNumber>ת"ז 313907248</AuthenticationTypeAndNumber>
        <RepresentatedOrRepresentativesNames/>
        <RepresentatedOrRepresentativesCount>0</RepresentatedOrRepresentativesCount>
        <InvitedBy/>
        <CaseID>77864170</CaseID>
        <CaseJudicialPersonPresentationDS>
          <CaseJudicalPersonActive>
            <CaseID>77864170</CaseID>
            <JudicialPersonID>029737269@GOV.IL</JudicialPersonID>
            <JudicialPersonTypeID>1</JudicialPersonTypeID>
            <JudicialTypeID>3</JudicialTypeID>
            <IsChairman>true</IsChairman>
            <TreatmentStartDate>2023-04-20T13:56:45.723+03:00</TreatmentStartDate>
            <TreatmentFinishDate>9999-12-31T23:59:59.997+02:00</TreatmentFinishDate>
            <IdentificationCardNumber>029737269</IdentificationCardNumber>
            <DisplayName>עמי קובו</DisplayName>
            <JudicialTypeName>הרכב שופטים</JudicialTypeName>
            <CaseJudicialGroupNumber>536720</CaseJudicialGroupNumber>
            <FirstName>עמי</FirstName>
            <LastName>קובו</LastName>
            <JudicialPersonTitle>שופט</JudicialPersonTitle>
          </CaseJudicalPersonActive>
          <CaseJudicalPersonActive>
            <CaseID>77864170</CaseID>
            <JudicialPersonID>028615656@GOV.IL</JudicialPersonID>
            <JudicialPersonTypeID>1</JudicialPersonTypeID>
            <JudicialTypeID>3</JudicialTypeID>
            <IsChairman>false</IsChairman>
            <TreatmentStartDate>2023-04-20T13:56:45.723+03:00</TreatmentStartDate>
            <TreatmentFinishDate>9999-12-31T23:59:59.997+02:00</TreatmentFinishDate>
            <IdentificationCardNumber>028615656</IdentificationCardNumber>
            <DisplayName>מיכאל קרשן</DisplayName>
            <JudicialTypeName>הרכב שופטים</JudicialTypeName>
            <CaseJudicialGroupNumber>536720</CaseJudicialGroupNumber>
            <FirstName>מיכאל</FirstName>
            <LastName>קרשן</LastName>
            <JudicialPersonTitle>שופט</JudicialPersonTitle>
          </CaseJudicalPersonActive>
          <CaseJudicalPersonActive>
            <CaseID>77864170</CaseID>
            <JudicialPersonID>027781319@GOV.IL</JudicialPersonID>
            <JudicialPersonTypeID>1</JudicialPersonTypeID>
            <JudicialTypeID>3</JudicialTypeID>
            <IsChairman>false</IsChairman>
            <TreatmentStartDate>2023-04-20T13:56:45.723+03:00</TreatmentStartDate>
            <TreatmentFinishDate>9999-12-31T23:59:59.997+02:00</TreatmentFinishDate>
            <IdentificationCardNumber>027781319</IdentificationCardNumber>
            <DisplayName>מרב גרינברג</DisplayName>
            <JudicialTypeName>הרכב שופטים</JudicialTypeName>
            <CaseJudicialGroupNumber>536720</CaseJudicialGroupNumber>
            <FirstName>מרב</FirstName>
            <LastName>גרינברג</LastName>
            <JudicialPersonTitle>שופט</JudicialPersonTitle>
          </CaseJudicalPersonActive>
        </CaseJudicialPersonPresentationDS>
        <CasePartyID>236965228</CasePartyID>
        <PartyTypeID>3</PartyTypeID>
        <ActivityStatusID>1</ActivityStatusID>
        <LegalEntityID>12632270</LegalEntityID>
        <CaseLegalEntityID>118539712</CaseLegalEntityID>
        <AssistantRoleID>24</AssistantRoleID>
        <AuthenticationTypeID>1</AuthenticationTypeID>
        <AuthenticationTypeName>ת"ז</AuthenticationTypeName>
        <LegalEntityNumber>313907248</LegalEntityNumber>
        <IsMainPartyType>true</IsMainPartyType>
        <CaseDisplayIdentifier>31337-11-20</CaseDisplayIdentifier>
        <CaseTypeID>10077</CaseTypeID>
        <CaseTypeName>תיק פשעים חמורים (תפ"ח)</CaseTypeName>
        <CaseName>מדינת ישראל נ' תאג'(עציר)</CaseName>
        <FullAddress>. לוד </FullAddress>
        <MotionID>0</MotionID>
        <CasePleaID>0</CasePleaID>
        <FatherName>איבן</FatherName>
        <LinkedCaseID>0</LinkedCaseID>
        <PartyID>1</PartyID>
        <CasePartyCategoryID>2</CasePartyCategoryID>
        <LegalEntityAddressID>86143741</LegalEntityAddressID>
        <PleaTypeID>8</PleaTypeID>
        <GroupPartyAlias/>
        <IsConverted>false</IsConverted>
        <LegalEntityRegisteredNameID>9705556</LegalEntityRegisteredNameID>
        <LegalEntityNameID>92639294</LegalEntityNameID>
        <RepresentatedNamesOfAssistant/>
        <PopulationRegisterVerificationStatusID>1</PopulationRegisterVerificationStatusID>
        <LegalEntityTypeID>1</LegalEntityTypeID>
        <IsVerdictExists>false</IsVerdictExists>
        <IsAsirAzir>false</IsAsirAzir>
        <IsPublicationProhibited>false</IsPublicationProhibited>
        <PublicationProhibitedFullName>פתחיה לובה מרעי</PublicationProhibitedFullName>
      </CaseParties>
      <CaseParties>
        <PartyTypeName>עד</PartyTypeName>
        <ProceedingType>כתב טענות עיקרי</ProceedingType>
        <PleaName>כתב אישום</PleaName>
        <PartyBelonging> - </PartyBelonging>
        <RoleName>עד מאשימה </RoleName>
        <IsSubProceeding>FALSE</IsSubProceeding>
        <FullName>ד'ר ריקרדו נחמן</FullName>
        <FirstName>ד'ר ריקרדו</FirstName>
        <LastName>נחמן</LastName>
        <PartyPropertyName/>
        <AuthenticationTypeAndNumber>ת"ז </AuthenticationTypeAndNumber>
        <RepresentatedOrRepresentativesNames/>
        <RepresentatedOrRepresentativesCount>0</RepresentatedOrRepresentativesCount>
        <InvitedBy/>
        <CaseID>77864170</CaseID>
        <CaseJudicialPersonPresentationDS>
          <CaseJudicalPersonActive>
            <CaseID>77864170</CaseID>
            <JudicialPersonID>029737269@GOV.IL</JudicialPersonID>
            <JudicialPersonTypeID>1</JudicialPersonTypeID>
            <JudicialTypeID>3</JudicialTypeID>
            <IsChairman>true</IsChairman>
            <TreatmentStartDate>2023-04-20T13:56:45.723+03:00</TreatmentStartDate>
            <TreatmentFinishDate>9999-12-31T23:59:59.997+02:00</TreatmentFinishDate>
            <IdentificationCardNumber>029737269</IdentificationCardNumber>
            <DisplayName>עמי קובו</DisplayName>
            <JudicialTypeName>הרכב שופטים</JudicialTypeName>
            <CaseJudicialGroupNumber>536720</CaseJudicialGroupNumber>
            <FirstName>עמי</FirstName>
            <LastName>קובו</LastName>
            <JudicialPersonTitle>שופט</JudicialPersonTitle>
          </CaseJudicalPersonActive>
          <CaseJudicalPersonActive>
            <CaseID>77864170</CaseID>
            <JudicialPersonID>028615656@GOV.IL</JudicialPersonID>
            <JudicialPersonTypeID>1</JudicialPersonTypeID>
            <JudicialTypeID>3</JudicialTypeID>
            <IsChairman>false</IsChairman>
            <TreatmentStartDate>2023-04-20T13:56:45.723+03:00</TreatmentStartDate>
            <TreatmentFinishDate>9999-12-31T23:59:59.997+02:00</TreatmentFinishDate>
            <IdentificationCardNumber>028615656</IdentificationCardNumber>
            <DisplayName>מיכאל קרשן</DisplayName>
            <JudicialTypeName>הרכב שופטים</JudicialTypeName>
            <CaseJudicialGroupNumber>536720</CaseJudicialGroupNumber>
            <FirstName>מיכאל</FirstName>
            <LastName>קרשן</LastName>
            <JudicialPersonTitle>שופט</JudicialPersonTitle>
          </CaseJudicalPersonActive>
          <CaseJudicalPersonActive>
            <CaseID>77864170</CaseID>
            <JudicialPersonID>027781319@GOV.IL</JudicialPersonID>
            <JudicialPersonTypeID>1</JudicialPersonTypeID>
            <JudicialTypeID>3</JudicialTypeID>
            <IsChairman>false</IsChairman>
            <TreatmentStartDate>2023-04-20T13:56:45.723+03:00</TreatmentStartDate>
            <TreatmentFinishDate>9999-12-31T23:59:59.997+02:00</TreatmentFinishDate>
            <IdentificationCardNumber>027781319</IdentificationCardNumber>
            <DisplayName>מרב גרינברג</DisplayName>
            <JudicialTypeName>הרכב שופטים</JudicialTypeName>
            <CaseJudicialGroupNumber>536720</CaseJudicialGroupNumber>
            <FirstName>מרב</FirstName>
            <LastName>גרינברג</LastName>
            <JudicialPersonTitle>שופט</JudicialPersonTitle>
          </CaseJudicalPersonActive>
        </CaseJudicialPersonPresentationDS>
        <CasePartyID>248720662</CasePartyID>
        <PartyTypeID>4</PartyTypeID>
        <ActivityStatusID>1</ActivityStatusID>
        <PartyAliasID>71</PartyAliasID>
        <PartyAliasName>עד מאשימה</PartyAliasName>
        <LegalEntityID>80878393</LegalEntityID>
        <CaseLegalEntityID>122202440</CaseLegalEntityID>
        <AuthenticationTypeID>1</AuthenticationTypeID>
        <AuthenticationTypeName>ת"ז</AuthenticationTypeName>
        <IsMainPartyType>true</IsMainPartyType>
        <CaseDisplayIdentifier>31337-11-20</CaseDisplayIdentifier>
        <CaseTypeID>10077</CaseTypeID>
        <CaseTypeName>תיק פשעים חמורים (תפ"ח)</CaseTypeName>
        <CaseName>מדינת ישראל נ' תאג'(עציר)</CaseName>
        <FullAddress>.  .</FullAddress>
        <MotionID>0</MotionID>
        <CasePleaID>0</CasePleaID>
        <LinkedCaseID>0</LinkedCaseID>
        <PartyID>1</PartyID>
        <CasePartyCategoryID>2</CasePartyCategoryID>
        <LegalEntityAddressID>87251230</LegalEntityAddressID>
        <PleaTypeID>8</PleaTypeID>
        <GroupPartyAlias/>
        <IsConverted>false</IsConverted>
        <LegalEntityNameID>94037888</LegalEntityNameID>
        <RepresentatedNamesOfAssistant/>
        <LegalEntityTypeID>1</LegalEntityTypeID>
        <IsVerdictExists>false</IsVerdictExists>
        <IsAsirAzir>false</IsAsirAzir>
        <IsPublicationProhibited>false</IsPublicationProhibited>
        <PublicationProhibitedFullName>ד'ר ריקרדו נחמן</PublicationProhibitedFullName>
      </CaseParties>
      <CaseParties>
        <PartyTypeName>עד</PartyTypeName>
        <ProceedingType>כתב טענות עיקרי</ProceedingType>
        <PleaName>כתב אישום</PleaName>
        <PartyBelonging> - </PartyBelonging>
        <RoleName>עד מאשימה </RoleName>
        <IsSubProceeding>FALSE</IsSubProceeding>
        <FullName>אברהים סקא</FullName>
        <FirstName>אברהים</FirstName>
        <LastName>סקא</LastName>
        <PartyPropertyName/>
        <AuthenticationTypeAndNumber>ת"ז </AuthenticationTypeAndNumber>
        <RepresentatedOrRepresentativesNames/>
        <RepresentatedOrRepresentativesCount>0</RepresentatedOrRepresentativesCount>
        <InvitedBy/>
        <CaseID>77864170</CaseID>
        <CaseJudicialPersonPresentationDS>
          <CaseJudicalPersonActive>
            <CaseID>77864170</CaseID>
            <JudicialPersonID>029737269@GOV.IL</JudicialPersonID>
            <JudicialPersonTypeID>1</JudicialPersonTypeID>
            <JudicialTypeID>3</JudicialTypeID>
            <IsChairman>true</IsChairman>
            <TreatmentStartDate>2023-04-20T13:56:45.723+03:00</TreatmentStartDate>
            <TreatmentFinishDate>9999-12-31T23:59:59.997+02:00</TreatmentFinishDate>
            <IdentificationCardNumber>029737269</IdentificationCardNumber>
            <DisplayName>עמי קובו</DisplayName>
            <JudicialTypeName>הרכב שופטים</JudicialTypeName>
            <CaseJudicialGroupNumber>536720</CaseJudicialGroupNumber>
            <FirstName>עמי</FirstName>
            <LastName>קובו</LastName>
            <JudicialPersonTitle>שופט</JudicialPersonTitle>
          </CaseJudicalPersonActive>
          <CaseJudicalPersonActive>
            <CaseID>77864170</CaseID>
            <JudicialPersonID>028615656@GOV.IL</JudicialPersonID>
            <JudicialPersonTypeID>1</JudicialPersonTypeID>
            <JudicialTypeID>3</JudicialTypeID>
            <IsChairman>false</IsChairman>
            <TreatmentStartDate>2023-04-20T13:56:45.723+03:00</TreatmentStartDate>
            <TreatmentFinishDate>9999-12-31T23:59:59.997+02:00</TreatmentFinishDate>
            <IdentificationCardNumber>028615656</IdentificationCardNumber>
            <DisplayName>מיכאל קרשן</DisplayName>
            <JudicialTypeName>הרכב שופטים</JudicialTypeName>
            <CaseJudicialGroupNumber>536720</CaseJudicialGroupNumber>
            <FirstName>מיכאל</FirstName>
            <LastName>קרשן</LastName>
            <JudicialPersonTitle>שופט</JudicialPersonTitle>
          </CaseJudicalPersonActive>
          <CaseJudicalPersonActive>
            <CaseID>77864170</CaseID>
            <JudicialPersonID>027781319@GOV.IL</JudicialPersonID>
            <JudicialPersonTypeID>1</JudicialPersonTypeID>
            <JudicialTypeID>3</JudicialTypeID>
            <IsChairman>false</IsChairman>
            <TreatmentStartDate>2023-04-20T13:56:45.723+03:00</TreatmentStartDate>
            <TreatmentFinishDate>9999-12-31T23:59:59.997+02:00</TreatmentFinishDate>
            <IdentificationCardNumber>027781319</IdentificationCardNumber>
            <DisplayName>מרב גרינברג</DisplayName>
            <JudicialTypeName>הרכב שופטים</JudicialTypeName>
            <CaseJudicialGroupNumber>536720</CaseJudicialGroupNumber>
            <FirstName>מרב</FirstName>
            <LastName>גרינברג</LastName>
            <JudicialPersonTitle>שופט</JudicialPersonTitle>
          </CaseJudicalPersonActive>
        </CaseJudicialPersonPresentationDS>
        <CasePartyID>231792957</CasePartyID>
        <PartyTypeID>4</PartyTypeID>
        <ActivityStatusID>1</ActivityStatusID>
        <PartyAliasID>71</PartyAliasID>
        <PartyAliasName>עד מאשימה</PartyAliasName>
        <LegalEntityID>80039837</LegalEntityID>
        <CaseLegalEntityID>116978418</CaseLegalEntityID>
        <AuthenticationTypeID>1</AuthenticationTypeID>
        <AuthenticationTypeName>ת"ז</AuthenticationTypeName>
        <IsMainPartyType>true</IsMainPartyType>
        <CaseDisplayIdentifier>31337-11-20</CaseDisplayIdentifier>
        <CaseTypeID>10077</CaseTypeID>
        <CaseTypeName>תיק פשעים חמורים (תפ"ח)</CaseTypeName>
        <CaseName>מדינת ישראל נ' תאג'(עציר)</CaseName>
        <FullAddress>.  .</FullAddress>
        <MotionID>0</MotionID>
        <CasePleaID>0</CasePleaID>
        <LinkedCaseID>0</LinkedCaseID>
        <PartyID>1</PartyID>
        <CasePartyCategoryID>2</CasePartyCategoryID>
        <LegalEntityAddressID>85670992</LegalEntityAddressID>
        <PleaTypeID>8</PleaTypeID>
        <GroupPartyAlias/>
        <IsConverted>false</IsConverted>
        <LegalEntityNameID>92034453</LegalEntityNameID>
        <RepresentatedNamesOfAssistant/>
        <LegalEntityTypeID>1</LegalEntityTypeID>
        <IsVerdictExists>false</IsVerdictExists>
        <IsAsirAzir>false</IsAsirAzir>
        <IsPublicationProhibited>false</IsPublicationProhibited>
        <PublicationProhibitedFullName>אברהים סקא</PublicationProhibitedFullName>
      </CaseParties>
      <CaseParties>
        <PartyTypeName>עד</PartyTypeName>
        <ProceedingType>כתב טענות עיקרי</ProceedingType>
        <PleaName>כתב אישום</PleaName>
        <PartyBelonging> - </PartyBelonging>
        <RoleName>עד בית משפט </RoleName>
        <IsSubProceeding>FALSE</IsSubProceeding>
        <FullName>רוני אברהמי</FullName>
        <FirstName>רון</FirstName>
        <LastName>אברהמי</LastName>
        <PartyPropertyName/>
        <AuthenticationTypeAndNumber>ת"ז 024963837</AuthenticationTypeAndNumber>
        <RepresentatedOrRepresentativesNames/>
        <RepresentatedOrRepresentativesCount>0</RepresentatedOrRepresentativesCount>
        <InvitedBy/>
        <CaseID>77864170</CaseID>
        <CaseJudicialPersonPresentationDS>
          <CaseJudicalPersonActive>
            <CaseID>77864170</CaseID>
            <JudicialPersonID>029737269@GOV.IL</JudicialPersonID>
            <JudicialPersonTypeID>1</JudicialPersonTypeID>
            <JudicialTypeID>3</JudicialTypeID>
            <IsChairman>true</IsChairman>
            <TreatmentStartDate>2023-04-20T13:56:45.723+03:00</TreatmentStartDate>
            <TreatmentFinishDate>9999-12-31T23:59:59.997+02:00</TreatmentFinishDate>
            <IdentificationCardNumber>029737269</IdentificationCardNumber>
            <DisplayName>עמי קובו</DisplayName>
            <JudicialTypeName>הרכב שופטים</JudicialTypeName>
            <CaseJudicialGroupNumber>536720</CaseJudicialGroupNumber>
            <FirstName>עמי</FirstName>
            <LastName>קובו</LastName>
            <JudicialPersonTitle>שופט</JudicialPersonTitle>
          </CaseJudicalPersonActive>
          <CaseJudicalPersonActive>
            <CaseID>77864170</CaseID>
            <JudicialPersonID>028615656@GOV.IL</JudicialPersonID>
            <JudicialPersonTypeID>1</JudicialPersonTypeID>
            <JudicialTypeID>3</JudicialTypeID>
            <IsChairman>false</IsChairman>
            <TreatmentStartDate>2023-04-20T13:56:45.723+03:00</TreatmentStartDate>
            <TreatmentFinishDate>9999-12-31T23:59:59.997+02:00</TreatmentFinishDate>
            <IdentificationCardNumber>028615656</IdentificationCardNumber>
            <DisplayName>מיכאל קרשן</DisplayName>
            <JudicialTypeName>הרכב שופטים</JudicialTypeName>
            <CaseJudicialGroupNumber>536720</CaseJudicialGroupNumber>
            <FirstName>מיכאל</FirstName>
            <LastName>קרשן</LastName>
            <JudicialPersonTitle>שופט</JudicialPersonTitle>
          </CaseJudicalPersonActive>
          <CaseJudicalPersonActive>
            <CaseID>77864170</CaseID>
            <JudicialPersonID>027781319@GOV.IL</JudicialPersonID>
            <JudicialPersonTypeID>1</JudicialPersonTypeID>
            <JudicialTypeID>3</JudicialTypeID>
            <IsChairman>false</IsChairman>
            <TreatmentStartDate>2023-04-20T13:56:45.723+03:00</TreatmentStartDate>
            <TreatmentFinishDate>9999-12-31T23:59:59.997+02:00</TreatmentFinishDate>
            <IdentificationCardNumber>027781319</IdentificationCardNumber>
            <DisplayName>מרב גרינברג</DisplayName>
            <JudicialTypeName>הרכב שופטים</JudicialTypeName>
            <CaseJudicialGroupNumber>536720</CaseJudicialGroupNumber>
            <FirstName>מרב</FirstName>
            <LastName>גרינברג</LastName>
            <JudicialPersonTitle>שופט</JudicialPersonTitle>
          </CaseJudicalPersonActive>
        </CaseJudicialPersonPresentationDS>
        <CasePartyID>250319096</CasePartyID>
        <PartyTypeID>4</PartyTypeID>
        <ActivityStatusID>1</ActivityStatusID>
        <PartyAliasID>101</PartyAliasID>
        <PartyAliasName>עד בית משפט</PartyAliasName>
        <LegalEntityID>16588186</LegalEntityID>
        <CaseLegalEntityID>122685953</CaseLegalEntityID>
        <AuthenticationTypeID>1</AuthenticationTypeID>
        <AuthenticationTypeName>ת"ז</AuthenticationTypeName>
        <LegalEntityNumber>024963837</LegalEntityNumber>
        <IsMainPartyType>true</IsMainPartyType>
        <CaseDisplayIdentifier>31337-11-20</CaseDisplayIdentifier>
        <CaseTypeID>10077</CaseTypeID>
        <CaseTypeName>תיק פשעים חמורים (תפ"ח)</CaseTypeName>
        <CaseName>מדינת ישראל נ' תאג'(עציר)</CaseName>
        <FullAddress>. לוד </FullAddress>
        <MotionID>0</MotionID>
        <CasePleaID>0</CasePleaID>
        <FatherName>צבי</FatherName>
        <LinkedCaseID>0</LinkedCaseID>
        <PartyID>1</PartyID>
        <CasePartyCategoryID>2</CasePartyCategoryID>
        <LegalEntityAddressID>87402863</LegalEntityAddressID>
        <PleaTypeID>8</PleaTypeID>
        <GroupPartyAlias/>
        <IsConverted>false</IsConverted>
        <LegalEntityRegisteredNameID>1804571</LegalEntityRegisteredNameID>
        <LegalEntityNameID>94225720</LegalEntityNameID>
        <RepresentatedNamesOfAssistant/>
        <PopulationRegisterVerificationStatusID>1</PopulationRegisterVerificationStatusID>
        <LegalEntityTypeID>1</LegalEntityTypeID>
        <IsVerdictExists>false</IsVerdictExists>
        <IsAsirAzir>false</IsAsirAzir>
        <IsPublicationProhibited>false</IsPublicationProhibited>
        <PublicationProhibitedFullName>רוני אברהמי</PublicationProhibitedFullName>
      </CaseParties>
      <CaseParties>
        <PartyTypeName>מסייע</PartyTypeName>
        <ProceedingType>כתב טענות עיקרי</ProceedingType>
        <PleaName>כתב אישום</PleaName>
        <PartyBelonging> - </PartyBelonging>
        <RoleName>מוטב</RoleName>
        <IsSubProceeding>FALSE</IsSubProceeding>
        <FullName>מגדה באסל</FullName>
        <FirstName>מגדה</FirstName>
        <LastName>באסל</LastName>
        <PartyPropertyName/>
        <AuthenticationTypeAndNumber>ת"ז 023222169</AuthenticationTypeAndNumber>
        <RepresentatedOrRepresentativesNames/>
        <RepresentatedOrRepresentativesCount>0</RepresentatedOrRepresentativesCount>
        <InvitedBy/>
        <CaseID>77864170</CaseID>
        <CaseJudicialPersonPresentationDS>
          <CaseJudicalPersonActive>
            <CaseID>77864170</CaseID>
            <JudicialPersonID>029737269@GOV.IL</JudicialPersonID>
            <JudicialPersonTypeID>1</JudicialPersonTypeID>
            <JudicialTypeID>3</JudicialTypeID>
            <IsChairman>true</IsChairman>
            <TreatmentStartDate>2023-04-20T13:56:45.723+03:00</TreatmentStartDate>
            <TreatmentFinishDate>9999-12-31T23:59:59.997+02:00</TreatmentFinishDate>
            <IdentificationCardNumber>029737269</IdentificationCardNumber>
            <DisplayName>עמי קובו</DisplayName>
            <JudicialTypeName>הרכב שופטים</JudicialTypeName>
            <CaseJudicialGroupNumber>536720</CaseJudicialGroupNumber>
            <FirstName>עמי</FirstName>
            <LastName>קובו</LastName>
            <JudicialPersonTitle>שופט</JudicialPersonTitle>
          </CaseJudicalPersonActive>
          <CaseJudicalPersonActive>
            <CaseID>77864170</CaseID>
            <JudicialPersonID>028615656@GOV.IL</JudicialPersonID>
            <JudicialPersonTypeID>1</JudicialPersonTypeID>
            <JudicialTypeID>3</JudicialTypeID>
            <IsChairman>false</IsChairman>
            <TreatmentStartDate>2023-04-20T13:56:45.723+03:00</TreatmentStartDate>
            <TreatmentFinishDate>9999-12-31T23:59:59.997+02:00</TreatmentFinishDate>
            <IdentificationCardNumber>028615656</IdentificationCardNumber>
            <DisplayName>מיכאל קרשן</DisplayName>
            <JudicialTypeName>הרכב שופטים</JudicialTypeName>
            <CaseJudicialGroupNumber>536720</CaseJudicialGroupNumber>
            <FirstName>מיכאל</FirstName>
            <LastName>קרשן</LastName>
            <JudicialPersonTitle>שופט</JudicialPersonTitle>
          </CaseJudicalPersonActive>
          <CaseJudicalPersonActive>
            <CaseID>77864170</CaseID>
            <JudicialPersonID>027781319@GOV.IL</JudicialPersonID>
            <JudicialPersonTypeID>1</JudicialPersonTypeID>
            <JudicialTypeID>3</JudicialTypeID>
            <IsChairman>false</IsChairman>
            <TreatmentStartDate>2023-04-20T13:56:45.723+03:00</TreatmentStartDate>
            <TreatmentFinishDate>9999-12-31T23:59:59.997+02:00</TreatmentFinishDate>
            <IdentificationCardNumber>027781319</IdentificationCardNumber>
            <DisplayName>מרב גרינברג</DisplayName>
            <JudicialTypeName>הרכב שופטים</JudicialTypeName>
            <CaseJudicialGroupNumber>536720</CaseJudicialGroupNumber>
            <FirstName>מרב</FirstName>
            <LastName>גרינברג</LastName>
            <JudicialPersonTitle>שופט</JudicialPersonTitle>
          </CaseJudicalPersonActive>
        </CaseJudicialPersonPresentationDS>
        <CasePartyID>256866720</CasePartyID>
        <PartyTypeID>3</PartyTypeID>
        <ActivityStatusID>1</ActivityStatusID>
        <LegalEntityID>21982080</LegalEntityID>
        <CaseLegalEntityID>124718415</CaseLegalEntityID>
        <AssistantRoleID>24</AssistantRoleID>
        <AuthenticationTypeID>1</AuthenticationTypeID>
        <AuthenticationTypeName>ת"ז</AuthenticationTypeName>
        <LegalEntityNumber>023222169</LegalEntityNumber>
        <IsMainPartyType>true</IsMainPartyType>
        <CaseDisplayIdentifier>31337-11-20</CaseDisplayIdentifier>
        <CaseTypeID>10077</CaseTypeID>
        <CaseTypeName>תיק פשעים חמורים (תפ"ח)</CaseTypeName>
        <CaseName>מדינת ישראל נ' תאג'(עציר)</CaseName>
        <FullAddress>. לוד </FullAddress>
        <MotionID>0</MotionID>
        <CasePleaID>0</CasePleaID>
        <FatherName>אבראהים</FatherName>
        <LinkedCaseID>0</LinkedCaseID>
        <PartyID>1</PartyID>
        <CasePartyCategoryID>2</CasePartyCategoryID>
        <LegalEntityAddressID>88029434</LegalEntityAddressID>
        <PleaTypeID>8</PleaTypeID>
        <GroupPartyAlias/>
        <IsConverted>false</IsConverted>
        <LegalEntityRegisteredNameID>10377246</LegalEntityRegisteredNameID>
        <LegalEntityNameID>95003391</LegalEntityNameID>
        <RepresentatedNamesOfAssistant/>
        <PopulationRegisterVerificationStatusID>1</PopulationRegisterVerificationStatusID>
        <LegalEntityTypeID>1</LegalEntityTypeID>
        <IsVerdictExists>false</IsVerdictExists>
        <IsAsirAzir>false</IsAsirAzir>
        <IsPublicationProhibited>false</IsPublicationProhibited>
        <PublicationProhibitedFullName>מגדה באסל</PublicationProhibitedFullName>
      </CaseParties>
      <CaseParties>
        <PartyTypeName>עד</PartyTypeName>
        <ProceedingType>כתב טענות עיקרי</ProceedingType>
        <PleaName>כתב אישום</PleaName>
        <PartyBelonging> - </PartyBelonging>
        <RoleName>עד בית משפט </RoleName>
        <IsSubProceeding>FALSE</IsSubProceeding>
        <FullName>אחמד מכיאוי</FullName>
        <FirstName>אחמד</FirstName>
        <LastName>מכאוי</LastName>
        <PartyPropertyName/>
        <AuthenticationTypeAndNumber>ת"ז 029960028</AuthenticationTypeAndNumber>
        <RepresentatedOrRepresentativesNames/>
        <RepresentatedOrRepresentativesCount>0</RepresentatedOrRepresentativesCount>
        <InvitedBy/>
        <CaseID>77864170</CaseID>
        <CaseJudicialPersonPresentationDS>
          <CaseJudicalPersonActive>
            <CaseID>77864170</CaseID>
            <JudicialPersonID>029737269@GOV.IL</JudicialPersonID>
            <JudicialPersonTypeID>1</JudicialPersonTypeID>
            <JudicialTypeID>3</JudicialTypeID>
            <IsChairman>true</IsChairman>
            <TreatmentStartDate>2023-04-20T13:56:45.723+03:00</TreatmentStartDate>
            <TreatmentFinishDate>9999-12-31T23:59:59.997+02:00</TreatmentFinishDate>
            <IdentificationCardNumber>029737269</IdentificationCardNumber>
            <DisplayName>עמי קובו</DisplayName>
            <JudicialTypeName>הרכב שופטים</JudicialTypeName>
            <CaseJudicialGroupNumber>536720</CaseJudicialGroupNumber>
            <FirstName>עמי</FirstName>
            <LastName>קובו</LastName>
            <JudicialPersonTitle>שופט</JudicialPersonTitle>
          </CaseJudicalPersonActive>
          <CaseJudicalPersonActive>
            <CaseID>77864170</CaseID>
            <JudicialPersonID>028615656@GOV.IL</JudicialPersonID>
            <JudicialPersonTypeID>1</JudicialPersonTypeID>
            <JudicialTypeID>3</JudicialTypeID>
            <IsChairman>false</IsChairman>
            <TreatmentStartDate>2023-04-20T13:56:45.723+03:00</TreatmentStartDate>
            <TreatmentFinishDate>9999-12-31T23:59:59.997+02:00</TreatmentFinishDate>
            <IdentificationCardNumber>028615656</IdentificationCardNumber>
            <DisplayName>מיכאל קרשן</DisplayName>
            <JudicialTypeName>הרכב שופטים</JudicialTypeName>
            <CaseJudicialGroupNumber>536720</CaseJudicialGroupNumber>
            <FirstName>מיכאל</FirstName>
            <LastName>קרשן</LastName>
            <JudicialPersonTitle>שופט</JudicialPersonTitle>
          </CaseJudicalPersonActive>
          <CaseJudicalPersonActive>
            <CaseID>77864170</CaseID>
            <JudicialPersonID>027781319@GOV.IL</JudicialPersonID>
            <JudicialPersonTypeID>1</JudicialPersonTypeID>
            <JudicialTypeID>3</JudicialTypeID>
            <IsChairman>false</IsChairman>
            <TreatmentStartDate>2023-04-20T13:56:45.723+03:00</TreatmentStartDate>
            <TreatmentFinishDate>9999-12-31T23:59:59.997+02:00</TreatmentFinishDate>
            <IdentificationCardNumber>027781319</IdentificationCardNumber>
            <DisplayName>מרב גרינברג</DisplayName>
            <JudicialTypeName>הרכב שופטים</JudicialTypeName>
            <CaseJudicialGroupNumber>536720</CaseJudicialGroupNumber>
            <FirstName>מרב</FirstName>
            <LastName>גרינברג</LastName>
            <JudicialPersonTitle>שופט</JudicialPersonTitle>
          </CaseJudicalPersonActive>
        </CaseJudicialPersonPresentationDS>
        <CasePartyID>263649822</CasePartyID>
        <PartyTypeID>4</PartyTypeID>
        <ActivityStatusID>1</ActivityStatusID>
        <PartyAliasID>101</PartyAliasID>
        <PartyAliasName>עד בית משפט</PartyAliasName>
        <LegalEntityID>13061746</LegalEntityID>
        <CaseLegalEntityID>126973555</CaseLegalEntityID>
        <AuthenticationTypeID>1</AuthenticationTypeID>
        <AuthenticationTypeName>ת"ז</AuthenticationTypeName>
        <LegalEntityNumber>029960028</LegalEntityNumber>
        <IsMainPartyType>true</IsMainPartyType>
        <CaseDisplayIdentifier>31337-11-20</CaseDisplayIdentifier>
        <CaseTypeID>10077</CaseTypeID>
        <CaseTypeName>תיק פשעים חמורים (תפ"ח)</CaseTypeName>
        <CaseName>מדינת ישראל נ' תאג'(עציר)</CaseName>
        <FullAddress>החלוץ 24 לוד .</FullAddress>
        <MotionID>0</MotionID>
        <CasePleaID>0</CasePleaID>
        <BirthDate>1976-02-21T00:00:00+02:00</BirthDate>
        <FatherName>מוסטפא</FatherName>
        <LinkedCaseID>0</LinkedCaseID>
        <PartyID>1</PartyID>
        <CasePartyCategoryID>2</CasePartyCategoryID>
        <LegalEntityAddressID>88793009</LegalEntityAddressID>
        <PleaTypeID>8</PleaTypeID>
        <GroupPartyAlias/>
        <IsConverted>false</IsConverted>
        <LegalEntityRegisteredNameID>1744458</LegalEntityRegisteredNameID>
        <LegalEntityNameID>95849655</LegalEntityNameID>
        <RepresentatedNamesOfAssistant/>
        <PopulationRegisterVerificationStatusID>1</PopulationRegisterVerificationStatusID>
        <LegalEntityTypeID>1</LegalEntityTypeID>
        <IsVerdictExists>false</IsVerdictExists>
        <IsAsirAzir>false</IsAsirAzir>
        <IsPublicationProhibited>false</IsPublicationProhibited>
        <PublicationProhibitedFullName>אחמד מכיאוי</PublicationProhibitedFullName>
      </CaseParties>
      <CaseParties>
        <PartyTypeName>עד</PartyTypeName>
        <ProceedingType>כתב טענות עיקרי</ProceedingType>
        <PleaName>כתב אישום</PleaName>
        <PartyBelonging> - </PartyBelonging>
        <RoleName>עד בית משפט </RoleName>
        <IsSubProceeding>FALSE</IsSubProceeding>
        <FullName>חמד מכאוי</FullName>
        <FirstName>חמד</FirstName>
        <LastName>מכאוי</LastName>
        <PartyPropertyName/>
        <AuthenticationTypeAndNumber>ת"ז </AuthenticationTypeAndNumber>
        <RepresentatedOrRepresentativesNames/>
        <RepresentatedOrRepresentativesCount>0</RepresentatedOrRepresentativesCount>
        <InvitedBy/>
        <CaseID>77864170</CaseID>
        <CaseJudicialPersonPresentationDS>
          <CaseJudicalPersonActive>
            <CaseID>77864170</CaseID>
            <JudicialPersonID>029737269@GOV.IL</JudicialPersonID>
            <JudicialPersonTypeID>1</JudicialPersonTypeID>
            <JudicialTypeID>3</JudicialTypeID>
            <IsChairman>true</IsChairman>
            <TreatmentStartDate>2023-04-20T13:56:45.723+03:00</TreatmentStartDate>
            <TreatmentFinishDate>9999-12-31T23:59:59.997+02:00</TreatmentFinishDate>
            <IdentificationCardNumber>029737269</IdentificationCardNumber>
            <DisplayName>עמי קובו</DisplayName>
            <JudicialTypeName>הרכב שופטים</JudicialTypeName>
            <CaseJudicialGroupNumber>536720</CaseJudicialGroupNumber>
            <FirstName>עמי</FirstName>
            <LastName>קובו</LastName>
            <JudicialPersonTitle>שופט</JudicialPersonTitle>
          </CaseJudicalPersonActive>
          <CaseJudicalPersonActive>
            <CaseID>77864170</CaseID>
            <JudicialPersonID>028615656@GOV.IL</JudicialPersonID>
            <JudicialPersonTypeID>1</JudicialPersonTypeID>
            <JudicialTypeID>3</JudicialTypeID>
            <IsChairman>false</IsChairman>
            <TreatmentStartDate>2023-04-20T13:56:45.723+03:00</TreatmentStartDate>
            <TreatmentFinishDate>9999-12-31T23:59:59.997+02:00</TreatmentFinishDate>
            <IdentificationCardNumber>028615656</IdentificationCardNumber>
            <DisplayName>מיכאל קרשן</DisplayName>
            <JudicialTypeName>הרכב שופטים</JudicialTypeName>
            <CaseJudicialGroupNumber>536720</CaseJudicialGroupNumber>
            <FirstName>מיכאל</FirstName>
            <LastName>קרשן</LastName>
            <JudicialPersonTitle>שופט</JudicialPersonTitle>
          </CaseJudicalPersonActive>
          <CaseJudicalPersonActive>
            <CaseID>77864170</CaseID>
            <JudicialPersonID>027781319@GOV.IL</JudicialPersonID>
            <JudicialPersonTypeID>1</JudicialPersonTypeID>
            <JudicialTypeID>3</JudicialTypeID>
            <IsChairman>false</IsChairman>
            <TreatmentStartDate>2023-04-20T13:56:45.723+03:00</TreatmentStartDate>
            <TreatmentFinishDate>9999-12-31T23:59:59.997+02:00</TreatmentFinishDate>
            <IdentificationCardNumber>027781319</IdentificationCardNumber>
            <DisplayName>מרב גרינברג</DisplayName>
            <JudicialTypeName>הרכב שופטים</JudicialTypeName>
            <CaseJudicialGroupNumber>536720</CaseJudicialGroupNumber>
            <FirstName>מרב</FirstName>
            <LastName>גרינברג</LastName>
            <JudicialPersonTitle>שופט</JudicialPersonTitle>
          </CaseJudicalPersonActive>
        </CaseJudicialPersonPresentationDS>
        <CasePartyID>261053601</CasePartyID>
        <PartyTypeID>4</PartyTypeID>
        <ActivityStatusID>1</ActivityStatusID>
        <PartyAliasID>101</PartyAliasID>
        <PartyAliasName>עד בית משפט</PartyAliasName>
        <LegalEntityID>81480387</LegalEntityID>
        <CaseLegalEntityID>126101122</CaseLegalEntityID>
        <AuthenticationTypeID>1</AuthenticationTypeID>
        <AuthenticationTypeName>ת"ז</AuthenticationTypeName>
        <IsMainPartyType>true</IsMainPartyType>
        <CaseDisplayIdentifier>31337-11-20</CaseDisplayIdentifier>
        <CaseTypeID>10077</CaseTypeID>
        <CaseTypeName>תיק פשעים חמורים (תפ"ח)</CaseTypeName>
        <CaseName>מדינת ישראל נ' תאג'(עציר)</CaseName>
        <FullAddress>החלוץ 24 לוד יזומן ע"י משטרת ישראל</FullAddress>
        <MotionID>0</MotionID>
        <CasePleaID>0</CasePleaID>
        <LinkedCaseID>0</LinkedCaseID>
        <PartyID>2</PartyID>
        <CasePartyCategoryID>2</CasePartyCategoryID>
        <LegalEntityAddressID>88457693</LegalEntityAddressID>
        <PleaTypeID>8</PleaTypeID>
        <GroupPartyAlias/>
        <IsConverted>false</IsConverted>
        <LegalEntityNameID>95528835</LegalEntityNameID>
        <RepresentatedNamesOfAssistant/>
        <LegalEntityTypeID>1</LegalEntityTypeID>
        <IsVerdictExists>false</IsVerdictExists>
        <IsAsirAzir>false</IsAsirAzir>
        <IsPublicationProhibited>false</IsPublicationProhibited>
        <PublicationProhibitedFullName>חמד מכאוי</PublicationProhibitedFullName>
      </CaseParties>
      <CaseParties>
        <PartyTypeName>עד</PartyTypeName>
        <ProceedingType>כתב טענות עיקרי</ProceedingType>
        <PleaName>כתב אישום</PleaName>
        <PartyBelonging> - </PartyBelonging>
        <RoleName>עד נאשמים </RoleName>
        <IsSubProceeding>FALSE</IsSubProceeding>
        <FullName>ברהים אבו גאנם</FullName>
        <FirstName>ברהים</FirstName>
        <LastName>אבו גאנם</LastName>
        <PartyPropertyName/>
        <AuthenticationTypeAndNumber>ת"ז </AuthenticationTypeAndNumber>
        <RepresentatedOrRepresentativesNames/>
        <RepresentatedOrRepresentativesCount>0</RepresentatedOrRepresentativesCount>
        <InvitedBy/>
        <CaseID>77864170</CaseID>
        <CaseJudicialPersonPresentationDS>
          <CaseJudicalPersonActive>
            <CaseID>77864170</CaseID>
            <JudicialPersonID>029737269@GOV.IL</JudicialPersonID>
            <JudicialPersonTypeID>1</JudicialPersonTypeID>
            <JudicialTypeID>3</JudicialTypeID>
            <IsChairman>true</IsChairman>
            <TreatmentStartDate>2023-04-20T13:56:45.723+03:00</TreatmentStartDate>
            <TreatmentFinishDate>9999-12-31T23:59:59.997+02:00</TreatmentFinishDate>
            <IdentificationCardNumber>029737269</IdentificationCardNumber>
            <DisplayName>עמי קובו</DisplayName>
            <JudicialTypeName>הרכב שופטים</JudicialTypeName>
            <CaseJudicialGroupNumber>536720</CaseJudicialGroupNumber>
            <FirstName>עמי</FirstName>
            <LastName>קובו</LastName>
            <JudicialPersonTitle>שופט</JudicialPersonTitle>
          </CaseJudicalPersonActive>
          <CaseJudicalPersonActive>
            <CaseID>77864170</CaseID>
            <JudicialPersonID>028615656@GOV.IL</JudicialPersonID>
            <JudicialPersonTypeID>1</JudicialPersonTypeID>
            <JudicialTypeID>3</JudicialTypeID>
            <IsChairman>false</IsChairman>
            <TreatmentStartDate>2023-04-20T13:56:45.723+03:00</TreatmentStartDate>
            <TreatmentFinishDate>9999-12-31T23:59:59.997+02:00</TreatmentFinishDate>
            <IdentificationCardNumber>028615656</IdentificationCardNumber>
            <DisplayName>מיכאל קרשן</DisplayName>
            <JudicialTypeName>הרכב שופטים</JudicialTypeName>
            <CaseJudicialGroupNumber>536720</CaseJudicialGroupNumber>
            <FirstName>מיכאל</FirstName>
            <LastName>קרשן</LastName>
            <JudicialPersonTitle>שופט</JudicialPersonTitle>
          </CaseJudicalPersonActive>
          <CaseJudicalPersonActive>
            <CaseID>77864170</CaseID>
            <JudicialPersonID>027781319@GOV.IL</JudicialPersonID>
            <JudicialPersonTypeID>1</JudicialPersonTypeID>
            <JudicialTypeID>3</JudicialTypeID>
            <IsChairman>false</IsChairman>
            <TreatmentStartDate>2023-04-20T13:56:45.723+03:00</TreatmentStartDate>
            <TreatmentFinishDate>9999-12-31T23:59:59.997+02:00</TreatmentFinishDate>
            <IdentificationCardNumber>027781319</IdentificationCardNumber>
            <DisplayName>מרב גרינברג</DisplayName>
            <JudicialTypeName>הרכב שופטים</JudicialTypeName>
            <CaseJudicialGroupNumber>536720</CaseJudicialGroupNumber>
            <FirstName>מרב</FirstName>
            <LastName>גרינברג</LastName>
            <JudicialPersonTitle>שופט</JudicialPersonTitle>
          </CaseJudicalPersonActive>
        </CaseJudicialPersonPresentationDS>
        <CasePartyID>261054688</CasePartyID>
        <PartyTypeID>4</PartyTypeID>
        <ActivityStatusID>1</ActivityStatusID>
        <PartyAliasID>73</PartyAliasID>
        <PartyAliasName>עד נאשמים</PartyAliasName>
        <LegalEntityID>81480462</LegalEntityID>
        <CaseLegalEntityID>126101514</CaseLegalEntityID>
        <AuthenticationTypeID>1</AuthenticationTypeID>
        <AuthenticationTypeName>ת"ז</AuthenticationTypeName>
        <IsMainPartyType>true</IsMainPartyType>
        <CaseDisplayIdentifier>31337-11-20</CaseDisplayIdentifier>
        <CaseTypeID>10077</CaseTypeID>
        <CaseTypeName>תיק פשעים חמורים (תפ"ח)</CaseTypeName>
        <CaseName>מדינת ישראל נ' תאג'(עציר)</CaseName>
        <FullAddress>יצחק רבין 129 לוד יזומן ע"י משטרת ישראל</FullAddress>
        <MotionID>0</MotionID>
        <CasePleaID>0</CasePleaID>
        <LinkedCaseID>0</LinkedCaseID>
        <PartyID>2</PartyID>
        <CasePartyCategoryID>2</CasePartyCategoryID>
        <LegalEntityAddressID>88457844</LegalEntityAddressID>
        <PleaTypeID>8</PleaTypeID>
        <GroupPartyAlias/>
        <IsConverted>false</IsConverted>
        <LegalEntityNameID>95529001</LegalEntityNameID>
        <RepresentatedNamesOfAssistant/>
        <LegalEntityTypeID>1</LegalEntityTypeID>
        <IsVerdictExists>false</IsVerdictExists>
        <IsAsirAzir>false</IsAsirAzir>
        <IsPublicationProhibited>false</IsPublicationProhibited>
        <PublicationProhibitedFullName>ברהים אבו גאנם</PublicationProhibitedFullName>
      </CaseParties>
      <CaseParties>
        <PartyTypeName>עד</PartyTypeName>
        <ProceedingType>כתב טענות עיקרי</ProceedingType>
        <PleaName>כתב אישום</PleaName>
        <PartyBelonging> - </PartyBelonging>
        <RoleName>עד נאשמים </RoleName>
        <IsSubProceeding>FALSE</IsSubProceeding>
        <FullName>חמאד אבו קישק</FullName>
        <FirstName>חמאד</FirstName>
        <LastName>אבו קישק</LastName>
        <PartyPropertyName/>
        <AuthenticationTypeAndNumber>ת"ז </AuthenticationTypeAndNumber>
        <RepresentatedOrRepresentativesNames/>
        <RepresentatedOrRepresentativesCount>0</RepresentatedOrRepresentativesCount>
        <InvitedBy/>
        <CaseID>77864170</CaseID>
        <CaseJudicialPersonPresentationDS>
          <CaseJudicalPersonActive>
            <CaseID>77864170</CaseID>
            <JudicialPersonID>029737269@GOV.IL</JudicialPersonID>
            <JudicialPersonTypeID>1</JudicialPersonTypeID>
            <JudicialTypeID>3</JudicialTypeID>
            <IsChairman>true</IsChairman>
            <TreatmentStartDate>2023-04-20T13:56:45.723+03:00</TreatmentStartDate>
            <TreatmentFinishDate>9999-12-31T23:59:59.997+02:00</TreatmentFinishDate>
            <IdentificationCardNumber>029737269</IdentificationCardNumber>
            <DisplayName>עמי קובו</DisplayName>
            <JudicialTypeName>הרכב שופטים</JudicialTypeName>
            <CaseJudicialGroupNumber>536720</CaseJudicialGroupNumber>
            <FirstName>עמי</FirstName>
            <LastName>קובו</LastName>
            <JudicialPersonTitle>שופט</JudicialPersonTitle>
          </CaseJudicalPersonActive>
          <CaseJudicalPersonActive>
            <CaseID>77864170</CaseID>
            <JudicialPersonID>028615656@GOV.IL</JudicialPersonID>
            <JudicialPersonTypeID>1</JudicialPersonTypeID>
            <JudicialTypeID>3</JudicialTypeID>
            <IsChairman>false</IsChairman>
            <TreatmentStartDate>2023-04-20T13:56:45.723+03:00</TreatmentStartDate>
            <TreatmentFinishDate>9999-12-31T23:59:59.997+02:00</TreatmentFinishDate>
            <IdentificationCardNumber>028615656</IdentificationCardNumber>
            <DisplayName>מיכאל קרשן</DisplayName>
            <JudicialTypeName>הרכב שופטים</JudicialTypeName>
            <CaseJudicialGroupNumber>536720</CaseJudicialGroupNumber>
            <FirstName>מיכאל</FirstName>
            <LastName>קרשן</LastName>
            <JudicialPersonTitle>שופט</JudicialPersonTitle>
          </CaseJudicalPersonActive>
          <CaseJudicalPersonActive>
            <CaseID>77864170</CaseID>
            <JudicialPersonID>027781319@GOV.IL</JudicialPersonID>
            <JudicialPersonTypeID>1</JudicialPersonTypeID>
            <JudicialTypeID>3</JudicialTypeID>
            <IsChairman>false</IsChairman>
            <TreatmentStartDate>2023-04-20T13:56:45.723+03:00</TreatmentStartDate>
            <TreatmentFinishDate>9999-12-31T23:59:59.997+02:00</TreatmentFinishDate>
            <IdentificationCardNumber>027781319</IdentificationCardNumber>
            <DisplayName>מרב גרינברג</DisplayName>
            <JudicialTypeName>הרכב שופטים</JudicialTypeName>
            <CaseJudicialGroupNumber>536720</CaseJudicialGroupNumber>
            <FirstName>מרב</FirstName>
            <LastName>גרינברג</LastName>
            <JudicialPersonTitle>שופט</JudicialPersonTitle>
          </CaseJudicalPersonActive>
        </CaseJudicialPersonPresentationDS>
        <CasePartyID>261054795</CasePartyID>
        <PartyTypeID>4</PartyTypeID>
        <ActivityStatusID>1</ActivityStatusID>
        <PartyAliasID>73</PartyAliasID>
        <PartyAliasName>עד נאשמים</PartyAliasName>
        <LegalEntityID>81480464</LegalEntityID>
        <CaseLegalEntityID>126101536</CaseLegalEntityID>
        <AuthenticationTypeID>1</AuthenticationTypeID>
        <AuthenticationTypeName>ת"ז</AuthenticationTypeName>
        <IsMainPartyType>true</IsMainPartyType>
        <CaseDisplayIdentifier>31337-11-20</CaseDisplayIdentifier>
        <CaseTypeID>10077</CaseTypeID>
        <CaseTypeName>תיק פשעים חמורים (תפ"ח)</CaseTypeName>
        <CaseName>מדינת ישראל נ' תאג'(עציר)</CaseName>
        <FullAddress>שכונת פרדס שניר לוד יזומן ע"י משטרת ישראל</FullAddress>
        <MotionID>0</MotionID>
        <CasePleaID>0</CasePleaID>
        <LinkedCaseID>0</LinkedCaseID>
        <PartyID>2</PartyID>
        <CasePartyCategoryID>2</CasePartyCategoryID>
        <LegalEntityAddressID>88457854</LegalEntityAddressID>
        <PleaTypeID>8</PleaTypeID>
        <GroupPartyAlias/>
        <IsConverted>false</IsConverted>
        <LegalEntityNameID>95529011</LegalEntityNameID>
        <RepresentatedNamesOfAssistant/>
        <LegalEntityTypeID>1</LegalEntityTypeID>
        <IsVerdictExists>false</IsVerdictExists>
        <IsAsirAzir>false</IsAsirAzir>
        <IsPublicationProhibited>false</IsPublicationProhibited>
        <PublicationProhibitedFullName>חמאד אבו קישק</PublicationProhibitedFullName>
      </CaseParties>
      <CaseParties>
        <PartyTypeName>בא כוח</PartyTypeName>
        <ProceedingType>כתב טענות עיקרי</ProceedingType>
        <PleaName>כתב אישום</PleaName>
        <PartyBelonging> - </PartyBelonging>
        <RoleName>בא כוח נאשמים</RoleName>
        <IsSubProceeding>FALSE</IsSubProceeding>
        <FullName>אבי כהן</FullName>
        <FirstName>אבי</FirstName>
        <LastName>כהן</LastName>
        <PartyPropertyName/>
        <AuthenticationTypeAndNumber>מ.ר. 17943</AuthenticationTypeAndNumber>
        <RepresentatedOrRepresentativesNames>מוחמד תאג'</RepresentatedOrRepresentativesNames>
        <RepresentatedOrRepresentativesCount>2</RepresentatedOrRepresentativesCount>
        <InvitedBy/>
        <CaseID>77864170</CaseID>
        <CaseJudicialPersonPresentationDS>
          <CaseJudicalPersonActive>
            <CaseID>77864170</CaseID>
            <JudicialPersonID>029737269@GOV.IL</JudicialPersonID>
            <JudicialPersonTypeID>1</JudicialPersonTypeID>
            <JudicialTypeID>3</JudicialTypeID>
            <IsChairman>true</IsChairman>
            <TreatmentStartDate>2023-04-20T13:56:45.723+03:00</TreatmentStartDate>
            <TreatmentFinishDate>9999-12-31T23:59:59.997+02:00</TreatmentFinishDate>
            <IdentificationCardNumber>029737269</IdentificationCardNumber>
            <DisplayName>עמי קובו</DisplayName>
            <JudicialTypeName>הרכב שופטים</JudicialTypeName>
            <CaseJudicialGroupNumber>536720</CaseJudicialGroupNumber>
            <FirstName>עמי</FirstName>
            <LastName>קובו</LastName>
            <JudicialPersonTitle>שופט</JudicialPersonTitle>
          </CaseJudicalPersonActive>
          <CaseJudicalPersonActive>
            <CaseID>77864170</CaseID>
            <JudicialPersonID>028615656@GOV.IL</JudicialPersonID>
            <JudicialPersonTypeID>1</JudicialPersonTypeID>
            <JudicialTypeID>3</JudicialTypeID>
            <IsChairman>false</IsChairman>
            <TreatmentStartDate>2023-04-20T13:56:45.723+03:00</TreatmentStartDate>
            <TreatmentFinishDate>9999-12-31T23:59:59.997+02:00</TreatmentFinishDate>
            <IdentificationCardNumber>028615656</IdentificationCardNumber>
            <DisplayName>מיכאל קרשן</DisplayName>
            <JudicialTypeName>הרכב שופטים</JudicialTypeName>
            <CaseJudicialGroupNumber>536720</CaseJudicialGroupNumber>
            <FirstName>מיכאל</FirstName>
            <LastName>קרשן</LastName>
            <JudicialPersonTitle>שופט</JudicialPersonTitle>
          </CaseJudicalPersonActive>
          <CaseJudicalPersonActive>
            <CaseID>77864170</CaseID>
            <JudicialPersonID>027781319@GOV.IL</JudicialPersonID>
            <JudicialPersonTypeID>1</JudicialPersonTypeID>
            <JudicialTypeID>3</JudicialTypeID>
            <IsChairman>false</IsChairman>
            <TreatmentStartDate>2023-04-20T13:56:45.723+03:00</TreatmentStartDate>
            <TreatmentFinishDate>9999-12-31T23:59:59.997+02:00</TreatmentFinishDate>
            <IdentificationCardNumber>027781319</IdentificationCardNumber>
            <DisplayName>מרב גרינברג</DisplayName>
            <JudicialTypeName>הרכב שופטים</JudicialTypeName>
            <CaseJudicialGroupNumber>536720</CaseJudicialGroupNumber>
            <FirstName>מרב</FirstName>
            <LastName>גרינברג</LastName>
            <JudicialPersonTitle>שופט</JudicialPersonTitle>
          </CaseJudicalPersonActive>
        </CaseJudicialPersonPresentationDS>
        <CasePartyID>218760481</CasePartyID>
        <PartyTypeID>2</PartyTypeID>
        <ActivityStatusID>1</ActivityStatusID>
        <PartyAliasID>32</PartyAliasID>
        <PartyAliasName>בא כוח נאשמים</PartyAliasName>
        <LegalEntityID>397797</LegalEntityID>
        <CaseLegalEntityID>113085926</CaseLegalEntityID>
        <AuthenticationTypeID>4</AuthenticationTypeID>
        <AuthenticationTypeName>מ.ר.</AuthenticationTypeName>
        <LegalEntityNumber>17943</LegalEntityNumber>
        <IsMainPartyType>true</IsMainPartyType>
        <CaseDisplayIdentifier>31337-11-20</CaseDisplayIdentifier>
        <CaseTypeID>10077</CaseTypeID>
        <CaseTypeName>תיק פשעים חמורים (תפ"ח)</CaseTypeName>
        <CaseName>מדינת ישראל נ' תאג'(עציר)</CaseName>
        <FullAddress>שדרות שאול המלך 39 (בית הדר דפנה) תל אביב -יפו בנין B קומה 6</FullAddress>
        <EmailAddress>avicohenlaw50@gmail.com</EmailAddress>
        <MotionID>0</MotionID>
        <CasePleaID>0</CasePleaID>
        <FatherName xml:space="preserve">        </FatherName>
        <LinkedCaseID>0</LinkedCaseID>
        <PartyID>2</PartyID>
        <CasePartyCategoryID>2</CasePartyCategoryID>
        <LegalEntityAddressID>79856188</LegalEntityAddressID>
        <LegalEntityEmailAddressID>67913662</LegalEntityEmailAddressID>
        <PleaTypeID>8</PleaTypeID>
        <LawyerOfficeName>משרד עו"ד: אבי כהן</LawyerOfficeName>
        <LawyerOfficeID>438441</LawyerOfficeID>
        <GroupPartyAlias/>
        <IsConverted>false</IsConverted>
        <LegalEntityNameID>18781</LegalEntityNameID>
        <RepresentatedNamesOfAssistant/>
        <LegalEntityTypeID>4</LegalEntityTypeID>
        <IsVerdictExists>false</IsVerdictExists>
        <IsAsirAzir>false</IsAsirAzir>
        <IsPublicationProhibited>false</IsPublicationProhibited>
        <PublicationProhibitedFullName>אבי כהן</PublicationProhibitedFullName>
      </CaseParties>
      <CaseParties>
        <PartyTypeName>בא כוח</PartyTypeName>
        <ProceedingType>כתב טענות עיקרי</ProceedingType>
        <PleaName>כתב אישום</PleaName>
        <PartyBelonging> - </PartyBelonging>
        <RoleName>בא כוח נאשמים</RoleName>
        <IsSubProceeding>FALSE</IsSubProceeding>
        <FullName>אבי כהן</FullName>
        <FirstName>אבי</FirstName>
        <LastName>כהן</LastName>
        <PartyPropertyName/>
        <AuthenticationTypeAndNumber>מ.ר. 17943</AuthenticationTypeAndNumber>
        <RepresentatedOrRepresentativesNames>מוחמד תאג'</RepresentatedOrRepresentativesNames>
        <RepresentatedOrRepresentativesCount>2</RepresentatedOrRepresentativesCount>
        <InvitedBy/>
        <CaseID>77864170</CaseID>
        <CaseJudicialPersonPresentationDS>
          <CaseJudicalPersonActive>
            <CaseID>77864170</CaseID>
            <JudicialPersonID>029737269@GOV.IL</JudicialPersonID>
            <JudicialPersonTypeID>1</JudicialPersonTypeID>
            <JudicialTypeID>3</JudicialTypeID>
            <IsChairman>true</IsChairman>
            <TreatmentStartDate>2023-04-20T13:56:45.723+03:00</TreatmentStartDate>
            <TreatmentFinishDate>9999-12-31T23:59:59.997+02:00</TreatmentFinishDate>
            <IdentificationCardNumber>029737269</IdentificationCardNumber>
            <DisplayName>עמי קובו</DisplayName>
            <JudicialTypeName>הרכב שופטים</JudicialTypeName>
            <CaseJudicialGroupNumber>536720</CaseJudicialGroupNumber>
            <FirstName>עמי</FirstName>
            <LastName>קובו</LastName>
            <JudicialPersonTitle>שופט</JudicialPersonTitle>
          </CaseJudicalPersonActive>
          <CaseJudicalPersonActive>
            <CaseID>77864170</CaseID>
            <JudicialPersonID>028615656@GOV.IL</JudicialPersonID>
            <JudicialPersonTypeID>1</JudicialPersonTypeID>
            <JudicialTypeID>3</JudicialTypeID>
            <IsChairman>false</IsChairman>
            <TreatmentStartDate>2023-04-20T13:56:45.723+03:00</TreatmentStartDate>
            <TreatmentFinishDate>9999-12-31T23:59:59.997+02:00</TreatmentFinishDate>
            <IdentificationCardNumber>028615656</IdentificationCardNumber>
            <DisplayName>מיכאל קרשן</DisplayName>
            <JudicialTypeName>הרכב שופטים</JudicialTypeName>
            <CaseJudicialGroupNumber>536720</CaseJudicialGroupNumber>
            <FirstName>מיכאל</FirstName>
            <LastName>קרשן</LastName>
            <JudicialPersonTitle>שופט</JudicialPersonTitle>
          </CaseJudicalPersonActive>
          <CaseJudicalPersonActive>
            <CaseID>77864170</CaseID>
            <JudicialPersonID>027781319@GOV.IL</JudicialPersonID>
            <JudicialPersonTypeID>1</JudicialPersonTypeID>
            <JudicialTypeID>3</JudicialTypeID>
            <IsChairman>false</IsChairman>
            <TreatmentStartDate>2023-04-20T13:56:45.723+03:00</TreatmentStartDate>
            <TreatmentFinishDate>9999-12-31T23:59:59.997+02:00</TreatmentFinishDate>
            <IdentificationCardNumber>027781319</IdentificationCardNumber>
            <DisplayName>מרב גרינברג</DisplayName>
            <JudicialTypeName>הרכב שופטים</JudicialTypeName>
            <CaseJudicialGroupNumber>536720</CaseJudicialGroupNumber>
            <FirstName>מרב</FirstName>
            <LastName>גרינברג</LastName>
            <JudicialPersonTitle>שופט</JudicialPersonTitle>
          </CaseJudicalPersonActive>
        </CaseJudicialPersonPresentationDS>
        <CasePartyID>248831037</CasePartyID>
        <PartyTypeID>2</PartyTypeID>
        <ActivityStatusID>1</ActivityStatusID>
        <PartyAliasID>32</PartyAliasID>
        <PartyAliasName>בא כוח נאשמים</PartyAliasName>
        <LegalEntityID>397797</LegalEntityID>
        <CaseLegalEntityID>113085926</CaseLegalEntityID>
        <AuthenticationTypeID>4</AuthenticationTypeID>
        <AuthenticationTypeName>מ.ר.</AuthenticationTypeName>
        <LegalEntityNumber>17943</LegalEntityNumber>
        <IsMainPartyType>true</IsMainPartyType>
        <CaseDisplayIdentifier>31337-11-20</CaseDisplayIdentifier>
        <CaseTypeID>10077</CaseTypeID>
        <CaseTypeName>תיק פשעים חמורים (תפ"ח)</CaseTypeName>
        <CaseName>מדינת ישראל נ' תאג'(עציר)</CaseName>
        <FullAddress>שדרות שאול המלך 39 (בית הדר דפנה) תל אביב -יפו בנין B קומה 6</FullAddress>
        <EmailAddress>avicohenlaw50@gmail.com</EmailAddress>
        <MotionID>0</MotionID>
        <CasePleaID>0</CasePleaID>
        <FatherName xml:space="preserve">        </FatherName>
        <LinkedCaseID>0</LinkedCaseID>
        <PartyID>2</PartyID>
        <CasePartyCategoryID>2</CasePartyCategoryID>
        <LegalEntityAddressID>79856188</LegalEntityAddressID>
        <LegalEntityEmailAddressID>67913662</LegalEntityEmailAddressID>
        <PleaTypeID>8</PleaTypeID>
        <LawyerOfficeName>משרד עו"ד: אבי כהן</LawyerOfficeName>
        <LawyerOfficeID>438441</LawyerOfficeID>
        <GroupPartyAlias/>
        <IsConverted>false</IsConverted>
        <LegalEntityNameID>18781</LegalEntityNameID>
        <RepresentatedNamesOfAssistant/>
        <LegalEntityTypeID>4</LegalEntityTypeID>
        <IsVerdictExists>false</IsVerdictExists>
        <IsAsirAzir>false</IsAsirAzir>
        <IsPublicationProhibited>false</IsPublicationProhibited>
        <PublicationProhibitedFullName>אבי כהן</PublicationProhibitedFullName>
      </CaseParties>
      <CaseParties>
        <PartyTypeName>מסייע</PartyTypeName>
        <ProceedingType>כתב טענות עיקרי</ProceedingType>
        <PleaName>כתב אישום</PleaName>
        <PartyBelonging> - </PartyBelonging>
        <RoleName>מוטב</RoleName>
        <IsSubProceeding>FALSE</IsSubProceeding>
        <FullName>דלאל אבו הגרס</FullName>
        <FirstName>דלאל</FirstName>
        <LastName>אבו הגרס</LastName>
        <PartyPropertyName/>
        <AuthenticationTypeAndNumber>ת"ז 301993168</AuthenticationTypeAndNumber>
        <RepresentatedOrRepresentativesNames/>
        <RepresentatedOrRepresentativesCount>0</RepresentatedOrRepresentativesCount>
        <InvitedBy/>
        <CaseID>77864170</CaseID>
        <CaseJudicialPersonPresentationDS>
          <CaseJudicalPersonActive>
            <CaseID>77864170</CaseID>
            <JudicialPersonID>029737269@GOV.IL</JudicialPersonID>
            <JudicialPersonTypeID>1</JudicialPersonTypeID>
            <JudicialTypeID>3</JudicialTypeID>
            <IsChairman>true</IsChairman>
            <TreatmentStartDate>2023-04-20T13:56:45.723+03:00</TreatmentStartDate>
            <TreatmentFinishDate>9999-12-31T23:59:59.997+02:00</TreatmentFinishDate>
            <IdentificationCardNumber>029737269</IdentificationCardNumber>
            <DisplayName>עמי קובו</DisplayName>
            <JudicialTypeName>הרכב שופטים</JudicialTypeName>
            <CaseJudicialGroupNumber>536720</CaseJudicialGroupNumber>
            <FirstName>עמי</FirstName>
            <LastName>קובו</LastName>
            <JudicialPersonTitle>שופט</JudicialPersonTitle>
          </CaseJudicalPersonActive>
          <CaseJudicalPersonActive>
            <CaseID>77864170</CaseID>
            <JudicialPersonID>028615656@GOV.IL</JudicialPersonID>
            <JudicialPersonTypeID>1</JudicialPersonTypeID>
            <JudicialTypeID>3</JudicialTypeID>
            <IsChairman>false</IsChairman>
            <TreatmentStartDate>2023-04-20T13:56:45.723+03:00</TreatmentStartDate>
            <TreatmentFinishDate>9999-12-31T23:59:59.997+02:00</TreatmentFinishDate>
            <IdentificationCardNumber>028615656</IdentificationCardNumber>
            <DisplayName>מיכאל קרשן</DisplayName>
            <JudicialTypeName>הרכב שופטים</JudicialTypeName>
            <CaseJudicialGroupNumber>536720</CaseJudicialGroupNumber>
            <FirstName>מיכאל</FirstName>
            <LastName>קרשן</LastName>
            <JudicialPersonTitle>שופט</JudicialPersonTitle>
          </CaseJudicalPersonActive>
          <CaseJudicalPersonActive>
            <CaseID>77864170</CaseID>
            <JudicialPersonID>027781319@GOV.IL</JudicialPersonID>
            <JudicialPersonTypeID>1</JudicialPersonTypeID>
            <JudicialTypeID>3</JudicialTypeID>
            <IsChairman>false</IsChairman>
            <TreatmentStartDate>2023-04-20T13:56:45.723+03:00</TreatmentStartDate>
            <TreatmentFinishDate>9999-12-31T23:59:59.997+02:00</TreatmentFinishDate>
            <IdentificationCardNumber>027781319</IdentificationCardNumber>
            <DisplayName>מרב גרינברג</DisplayName>
            <JudicialTypeName>הרכב שופטים</JudicialTypeName>
            <CaseJudicialGroupNumber>536720</CaseJudicialGroupNumber>
            <FirstName>מרב</FirstName>
            <LastName>גרינברג</LastName>
            <JudicialPersonTitle>שופט</JudicialPersonTitle>
          </CaseJudicalPersonActive>
        </CaseJudicialPersonPresentationDS>
        <CasePartyID>236965303</CasePartyID>
        <PartyTypeID>3</PartyTypeID>
        <ActivityStatusID>1</ActivityStatusID>
        <OrdinalNumber>1</OrdinalNumber>
        <LegalEntityID>73901138</LegalEntityID>
        <CaseLegalEntityID>118539727</CaseLegalEntityID>
        <AssistantRoleID>24</AssistantRoleID>
        <AuthenticationTypeID>1</AuthenticationTypeID>
        <AuthenticationTypeName>ת"ז</AuthenticationTypeName>
        <LegalEntityNumber>301993168</LegalEntityNumber>
        <IsMainPartyType>true</IsMainPartyType>
        <CaseDisplayIdentifier>31337-11-20</CaseDisplayIdentifier>
        <CaseTypeID>10077</CaseTypeID>
        <CaseTypeName>תיק פשעים חמורים (תפ"ח)</CaseTypeName>
        <CaseName>מדינת ישראל נ' תאג'(עציר)</CaseName>
        <FullAddress>. לוד </FullAddress>
        <MotionID>0</MotionID>
        <CasePleaID>0</CasePleaID>
        <FatherName>אסמאעיל</FatherName>
        <LinkedCaseID>0</LinkedCaseID>
        <PartyID>1</PartyID>
        <CasePartyCategoryID>2</CasePartyCategoryID>
        <LegalEntityAddressID>86143747</LegalEntityAddressID>
        <PleaTypeID>8</PleaTypeID>
        <GroupPartyAlias/>
        <IsConverted>false</IsConverted>
        <LegalEntityRegisteredNameID>7671114</LegalEntityRegisteredNameID>
        <LegalEntityNameID>92639300</LegalEntityNameID>
        <RepresentatedNamesOfAssistant/>
        <PopulationRegisterVerificationStatusID>1</PopulationRegisterVerificationStatusID>
        <LegalEntityTypeID>1</LegalEntityTypeID>
        <IsVerdictExists>false</IsVerdictExists>
        <IsAsirAzir>false</IsAsirAzir>
        <IsPublicationProhibited>false</IsPublicationProhibited>
        <PublicationProhibitedFullName>דלאל אבו הגרס</PublicationProhibitedFullName>
      </CaseParties>
      <CaseParties>
        <PartyTypeName>בא כוח</PartyTypeName>
        <ProceedingType>כתב טענות עיקרי</ProceedingType>
        <PleaName>כתב אישום</PleaName>
        <PartyBelonging> - </PartyBelonging>
        <RoleName>בא כוח מאשימה</RoleName>
        <IsSubProceeding>FALSE</IsSubProceeding>
        <FullName>רחל אבישר-אבלס</FullName>
        <FirstName>רחל</FirstName>
        <LastName>אבישר-אבלס</LastName>
        <PartyPropertyName/>
        <AuthenticationTypeAndNumber>מ.ר. 19202</AuthenticationTypeAndNumber>
        <RepresentatedOrRepresentativesNames xml:space="preserve"> </RepresentatedOrRepresentativesNames>
        <RepresentatedOrRepresentativesCount>1</RepresentatedOrRepresentativesCount>
        <InvitedBy/>
        <CaseID>77864170</CaseID>
        <CaseJudicialPersonPresentationDS>
          <CaseJudicalPersonActive>
            <CaseID>77864170</CaseID>
            <JudicialPersonID>029737269@GOV.IL</JudicialPersonID>
            <JudicialPersonTypeID>1</JudicialPersonTypeID>
            <JudicialTypeID>3</JudicialTypeID>
            <IsChairman>true</IsChairman>
            <TreatmentStartDate>2023-04-20T13:56:45.723+03:00</TreatmentStartDate>
            <TreatmentFinishDate>9999-12-31T23:59:59.997+02:00</TreatmentFinishDate>
            <IdentificationCardNumber>029737269</IdentificationCardNumber>
            <DisplayName>עמי קובו</DisplayName>
            <JudicialTypeName>הרכב שופטים</JudicialTypeName>
            <CaseJudicialGroupNumber>536720</CaseJudicialGroupNumber>
            <FirstName>עמי</FirstName>
            <LastName>קובו</LastName>
            <JudicialPersonTitle>שופט</JudicialPersonTitle>
          </CaseJudicalPersonActive>
          <CaseJudicalPersonActive>
            <CaseID>77864170</CaseID>
            <JudicialPersonID>028615656@GOV.IL</JudicialPersonID>
            <JudicialPersonTypeID>1</JudicialPersonTypeID>
            <JudicialTypeID>3</JudicialTypeID>
            <IsChairman>false</IsChairman>
            <TreatmentStartDate>2023-04-20T13:56:45.723+03:00</TreatmentStartDate>
            <TreatmentFinishDate>9999-12-31T23:59:59.997+02:00</TreatmentFinishDate>
            <IdentificationCardNumber>028615656</IdentificationCardNumber>
            <DisplayName>מיכאל קרשן</DisplayName>
            <JudicialTypeName>הרכב שופטים</JudicialTypeName>
            <CaseJudicialGroupNumber>536720</CaseJudicialGroupNumber>
            <FirstName>מיכאל</FirstName>
            <LastName>קרשן</LastName>
            <JudicialPersonTitle>שופט</JudicialPersonTitle>
          </CaseJudicalPersonActive>
          <CaseJudicalPersonActive>
            <CaseID>77864170</CaseID>
            <JudicialPersonID>027781319@GOV.IL</JudicialPersonID>
            <JudicialPersonTypeID>1</JudicialPersonTypeID>
            <JudicialTypeID>3</JudicialTypeID>
            <IsChairman>false</IsChairman>
            <TreatmentStartDate>2023-04-20T13:56:45.723+03:00</TreatmentStartDate>
            <TreatmentFinishDate>9999-12-31T23:59:59.997+02:00</TreatmentFinishDate>
            <IdentificationCardNumber>027781319</IdentificationCardNumber>
            <DisplayName>מרב גרינברג</DisplayName>
            <JudicialTypeName>הרכב שופטים</JudicialTypeName>
            <CaseJudicialGroupNumber>536720</CaseJudicialGroupNumber>
            <FirstName>מרב</FirstName>
            <LastName>גרינברג</LastName>
            <JudicialPersonTitle>שופט</JudicialPersonTitle>
          </CaseJudicalPersonActive>
        </CaseJudicialPersonPresentationDS>
        <CasePartyID>218654522</CasePartyID>
        <PartyTypeID>2</PartyTypeID>
        <ActivityStatusID>1</ActivityStatusID>
        <PartyAliasID>30</PartyAliasID>
        <PartyAliasName>בא כוח מאשימה</PartyAliasName>
        <OrdinalNumber>1</OrdinalNumber>
        <LegalEntityID>398656</LegalEntityID>
        <CaseLegalEntityID>113052962</CaseLegalEntityID>
        <AuthenticationTypeID>4</AuthenticationTypeID>
        <AuthenticationTypeName>מ.ר.</AuthenticationTypeName>
        <LegalEntityNumber>19202</LegalEntityNumber>
        <IsMainPartyType>true</IsMainPartyType>
        <CaseDisplayIdentifier>31337-11-20</CaseDisplayIdentifier>
        <CaseTypeID>10077</CaseTypeID>
        <CaseTypeName>תיק פשעים חמורים (תפ"ח)</CaseTypeName>
        <CaseName>מדינת ישראל נ' תאג'(עציר)</CaseName>
        <FullAddress>הנרייטה סולד 1 תל אביב -יפו </FullAddress>
        <EmailAddress>pamam-plili@justice.gov.il</EmailAddress>
        <MotionID>0</MotionID>
        <CasePleaID>0</CasePleaID>
        <LinkedCaseID>0</LinkedCaseID>
        <PartyID>1</PartyID>
        <CasePartyCategoryID>2</CasePartyCategoryID>
        <LegalEntityAddressID>70303721</LegalEntityAddressID>
        <LegalEntityEmailAddressID>68305138</LegalEntityEmailAddressID>
        <PleaTypeID>8</PleaTypeID>
        <LawyerOfficeName>פרקליטות מחוז מרכז - פלילי</LawyerOfficeName>
        <LawyerOfficeID>419577</LawyerOfficeID>
        <GroupPartyAlias/>
        <IsConverted>false</IsConverted>
        <LegalEntityNameID>19640</LegalEntityNameID>
        <RepresentatedNamesOfAssistant/>
        <LegalEntityTypeID>4</LegalEntityTypeID>
        <IsVerdictExists>false</IsVerdictExists>
        <IsAsirAzir>false</IsAsirAzir>
        <IsPublicationProhibited>false</IsPublicationProhibited>
        <PublicationProhibitedFullName>רחל אבישר-אבלס</PublicationProhibitedFullName>
      </CaseParties>
      <CaseParties>
        <PartyTypeName>צד</PartyTypeName>
        <ProceedingType>כתב טענות עיקרי</ProceedingType>
        <PleaName>כתב אישום</PleaName>
        <PartyBelonging>צד א'</PartyBelonging>
        <RoleName>מאשימה 1</RoleName>
        <IsSubProceeding>FALSE</IsSubProceeding>
        <FullName>מדינת ישראל</FullName>
        <FirstName/>
        <LastName>מדינת ישראל</LastName>
        <PartyPropertyName/>
        <AuthenticationTypeAndNumber>מדינת ישראל </AuthenticationTypeAndNumber>
        <RepresentatedOrRepresentativesNames>רחל אבישר-אבלס</RepresentatedOrRepresentativesNames>
        <RepresentatedOrRepresentativesCount>1</RepresentatedOrRepresentativesCount>
        <InvitedBy/>
        <CaseID>77864170</CaseID>
        <CaseJudicialPersonPresentationDS>
          <CaseJudicalPersonActive>
            <CaseID>77864170</CaseID>
            <JudicialPersonID>029737269@GOV.IL</JudicialPersonID>
            <JudicialPersonTypeID>1</JudicialPersonTypeID>
            <JudicialTypeID>3</JudicialTypeID>
            <IsChairman>true</IsChairman>
            <TreatmentStartDate>2023-04-20T13:56:45.723+03:00</TreatmentStartDate>
            <TreatmentFinishDate>9999-12-31T23:59:59.997+02:00</TreatmentFinishDate>
            <IdentificationCardNumber>029737269</IdentificationCardNumber>
            <DisplayName>עמי קובו</DisplayName>
            <JudicialTypeName>הרכב שופטים</JudicialTypeName>
            <CaseJudicialGroupNumber>536720</CaseJudicialGroupNumber>
            <FirstName>עמי</FirstName>
            <LastName>קובו</LastName>
            <JudicialPersonTitle>שופט</JudicialPersonTitle>
          </CaseJudicalPersonActive>
          <CaseJudicalPersonActive>
            <CaseID>77864170</CaseID>
            <JudicialPersonID>028615656@GOV.IL</JudicialPersonID>
            <JudicialPersonTypeID>1</JudicialPersonTypeID>
            <JudicialTypeID>3</JudicialTypeID>
            <IsChairman>false</IsChairman>
            <TreatmentStartDate>2023-04-20T13:56:45.723+03:00</TreatmentStartDate>
            <TreatmentFinishDate>9999-12-31T23:59:59.997+02:00</TreatmentFinishDate>
            <IdentificationCardNumber>028615656</IdentificationCardNumber>
            <DisplayName>מיכאל קרשן</DisplayName>
            <JudicialTypeName>הרכב שופטים</JudicialTypeName>
            <CaseJudicialGroupNumber>536720</CaseJudicialGroupNumber>
            <FirstName>מיכאל</FirstName>
            <LastName>קרשן</LastName>
            <JudicialPersonTitle>שופט</JudicialPersonTitle>
          </CaseJudicalPersonActive>
          <CaseJudicalPersonActive>
            <CaseID>77864170</CaseID>
            <JudicialPersonID>027781319@GOV.IL</JudicialPersonID>
            <JudicialPersonTypeID>1</JudicialPersonTypeID>
            <JudicialTypeID>3</JudicialTypeID>
            <IsChairman>false</IsChairman>
            <TreatmentStartDate>2023-04-20T13:56:45.723+03:00</TreatmentStartDate>
            <TreatmentFinishDate>9999-12-31T23:59:59.997+02:00</TreatmentFinishDate>
            <IdentificationCardNumber>027781319</IdentificationCardNumber>
            <DisplayName>מרב גרינברג</DisplayName>
            <JudicialTypeName>הרכב שופטים</JudicialTypeName>
            <CaseJudicialGroupNumber>536720</CaseJudicialGroupNumber>
            <FirstName>מרב</FirstName>
            <LastName>גרינברג</LastName>
            <JudicialPersonTitle>שופט</JudicialPersonTitle>
          </CaseJudicalPersonActive>
        </CaseJudicialPersonPresentationDS>
        <CasePartyID>218654521</CasePartyID>
        <PartyTypeID>1</PartyTypeID>
        <ActivityStatusID>1</ActivityStatusID>
        <PartyAliasID>11</PartyAliasID>
        <PartyAliasName>מאשימה</PartyAliasName>
        <OrdinalNumber>1</OrdinalNumber>
        <LegalEntityID>4</LegalEntityID>
        <CaseLegalEntityID>113052961</CaseLegalEntityID>
        <AuthenticationTypeID>41</AuthenticationTypeID>
        <AuthenticationTypeName>מדינת ישראל </AuthenticationTypeName>
        <LegalEntityNumber/>
        <IsMainPartyType>true</IsMainPartyType>
        <CaseDisplayIdentifier>31337-11-20</CaseDisplayIdentifier>
        <CaseTypeID>10077</CaseTypeID>
        <CaseTypeName>תיק פשעים חמורים (תפ"ח)</CaseTypeName>
        <CaseName>מדינת ישראל נ' תאג'(עציר)</CaseName>
        <FullAddress/>
        <MotionID>0</MotionID>
        <CasePleaID>0</CasePleaID>
        <LinkedCaseID>0</LinkedCaseID>
        <PartyID>1</PartyID>
        <CasePartyCategoryID>2</CasePartyCategoryID>
        <PleaTypeID>8</PleaTypeID>
        <GroupPartyAlias>מאשימה</GroupPartyAlias>
        <IsConverted>false</IsConverted>
        <LegalEntityRegisteredNameID>1</LegalEntityRegisteredNameID>
        <RepresentatedNamesOfAssistant/>
        <LegalEntityTypeID>15</LegalEntityTypeID>
        <IsVerdictExists>false</IsVerdictExists>
        <IsAsirAzir>false</IsAsirAzir>
        <IsPublicationProhibited>false</IsPublicationProhibited>
        <PublicationProhibitedFullName>מדינת ישראל</PublicationProhibitedFullName>
      </CaseParties>
      <CaseParties>
        <PartyTypeName>צד</PartyTypeName>
        <ProceedingType>כתב טענות עיקרי</ProceedingType>
        <PleaName>כתב אישום</PleaName>
        <PartyBelonging>צד ב'</PartyBelonging>
        <RoleName>נאשם 1</RoleName>
        <IsSubProceeding>FALSE</IsSubProceeding>
        <FullName>מוחמד תאג' (עציר)</FullName>
        <FirstName>מוחמד</FirstName>
        <LastName>תאג'</LastName>
        <PartyPropertyID>6</PartyPropertyID>
        <PartyPropertyName/>
        <AuthenticationTypeAndNumber>ת"ז 034651307</AuthenticationTypeAndNumber>
        <RepresentatedOrRepresentativesNames>אבי כהן</RepresentatedOrRepresentativesNames>
        <RepresentatedOrRepresentativesCount>4</RepresentatedOrRepresentativesCount>
        <InvitedBy/>
        <CaseID>77864170</CaseID>
        <CaseJudicialPersonPresentationDS>
          <CaseJudicalPersonActive>
            <CaseID>77864170</CaseID>
            <JudicialPersonID>029737269@GOV.IL</JudicialPersonID>
            <JudicialPersonTypeID>1</JudicialPersonTypeID>
            <JudicialTypeID>3</JudicialTypeID>
            <IsChairman>true</IsChairman>
            <TreatmentStartDate>2023-04-20T13:56:45.723+03:00</TreatmentStartDate>
            <TreatmentFinishDate>9999-12-31T23:59:59.997+02:00</TreatmentFinishDate>
            <IdentificationCardNumber>029737269</IdentificationCardNumber>
            <DisplayName>עמי קובו</DisplayName>
            <JudicialTypeName>הרכב שופטים</JudicialTypeName>
            <CaseJudicialGroupNumber>536720</CaseJudicialGroupNumber>
            <FirstName>עמי</FirstName>
            <LastName>קובו</LastName>
            <JudicialPersonTitle>שופט</JudicialPersonTitle>
          </CaseJudicalPersonActive>
          <CaseJudicalPersonActive>
            <CaseID>77864170</CaseID>
            <JudicialPersonID>028615656@GOV.IL</JudicialPersonID>
            <JudicialPersonTypeID>1</JudicialPersonTypeID>
            <JudicialTypeID>3</JudicialTypeID>
            <IsChairman>false</IsChairman>
            <TreatmentStartDate>2023-04-20T13:56:45.723+03:00</TreatmentStartDate>
            <TreatmentFinishDate>9999-12-31T23:59:59.997+02:00</TreatmentFinishDate>
            <IdentificationCardNumber>028615656</IdentificationCardNumber>
            <DisplayName>מיכאל קרשן</DisplayName>
            <JudicialTypeName>הרכב שופטים</JudicialTypeName>
            <CaseJudicialGroupNumber>536720</CaseJudicialGroupNumber>
            <FirstName>מיכאל</FirstName>
            <LastName>קרשן</LastName>
            <JudicialPersonTitle>שופט</JudicialPersonTitle>
          </CaseJudicalPersonActive>
          <CaseJudicalPersonActive>
            <CaseID>77864170</CaseID>
            <JudicialPersonID>027781319@GOV.IL</JudicialPersonID>
            <JudicialPersonTypeID>1</JudicialPersonTypeID>
            <JudicialTypeID>3</JudicialTypeID>
            <IsChairman>false</IsChairman>
            <TreatmentStartDate>2023-04-20T13:56:45.723+03:00</TreatmentStartDate>
            <TreatmentFinishDate>9999-12-31T23:59:59.997+02:00</TreatmentFinishDate>
            <IdentificationCardNumber>027781319</IdentificationCardNumber>
            <DisplayName>מרב גרינברג</DisplayName>
            <JudicialTypeName>הרכב שופטים</JudicialTypeName>
            <CaseJudicialGroupNumber>536720</CaseJudicialGroupNumber>
            <FirstName>מרב</FirstName>
            <LastName>גרינברג</LastName>
            <JudicialPersonTitle>שופט</JudicialPersonTitle>
          </CaseJudicalPersonActive>
        </CaseJudicialPersonPresentationDS>
        <CasePartyID>218654523</CasePartyID>
        <PartyTypeID>1</PartyTypeID>
        <ActivityStatusID>1</ActivityStatusID>
        <PartyAliasID>13</PartyAliasID>
        <PartyAliasName>נאשם</PartyAliasName>
        <OrdinalNumber>1</OrdinalNumber>
        <LegalEntityID>1853142</LegalEntityID>
        <CaseLegalEntityID>113052963</CaseLegalEntityID>
        <AuthenticationTypeID>1</AuthenticationTypeID>
        <AuthenticationTypeName>ת"ז</AuthenticationTypeName>
        <LegalEntityNumber>034651307</LegalEntityNumber>
        <IsMainPartyType>true</IsMainPartyType>
        <CaseDisplayIdentifier>31337-11-20</CaseDisplayIdentifier>
        <CaseTypeID>10077</CaseTypeID>
        <CaseTypeName>תיק פשעים חמורים (תפ"ח)</CaseTypeName>
        <CaseName>מדינת ישראל נ' תאג'(עציר)</CaseName>
        <FullAddress>דרך שלמה 92 תל אביב -יפו </FullAddress>
        <MotionID>0</MotionID>
        <CasePleaID>0</CasePleaID>
        <FatherName>חסן</FatherName>
        <LinkedCaseID>0</LinkedCaseID>
        <PartyID>2</PartyID>
        <CasePartyCategoryID>2</CasePartyCategoryID>
        <LegalEntityAddressID>84525381</LegalEntityAddressID>
        <PleaTypeID>8</PleaTypeID>
        <GroupPartyAlias>נאשמים</GroupPartyAlias>
        <IsConverted>false</IsConverted>
        <LegalEntityRegisteredNameID>1715295</LegalEntityRegisteredNameID>
        <LegalEntityNameID>90481282</LegalEntityNameID>
        <RepresentatedNamesOfAssistant/>
        <PopulationRegisterVerificationStatusID>1</PopulationRegisterVerificationStatusID>
        <LegalEntityTypeID>1</LegalEntityTypeID>
        <IsVerdictExists>false</IsVerdictExists>
        <IsAsirAzir>true</IsAsirAzir>
        <IsPublicationProhibited>false</IsPublicationProhibited>
        <PublicationProhibitedFullName>מוחמד תאג' (עציר)</PublicationProhibitedFullName>
      </CaseParties>
      <CaseParties>
        <PartyTypeName>עד</PartyTypeName>
        <ProceedingType>כתב טענות עיקרי</ProceedingType>
        <PleaName>כתב אישום</PleaName>
        <PartyBelonging> - </PartyBelonging>
        <RoleName>עד בית משפט 22</RoleName>
        <IsSubProceeding>FALSE</IsSubProceeding>
        <FullName>איברהים סאקא</FullName>
        <FirstName>איברהים</FirstName>
        <LastName>סאקא</LastName>
        <PartyPropertyName/>
        <AuthenticationTypeAndNumber>ת"ז 201051174</AuthenticationTypeAndNumber>
        <RepresentatedOrRepresentativesNames/>
        <RepresentatedOrRepresentativesCount>0</RepresentatedOrRepresentativesCount>
        <InvitedBy/>
        <CaseID>77864170</CaseID>
        <CaseJudicialPersonPresentationDS>
          <CaseJudicalPersonActive>
            <CaseID>77864170</CaseID>
            <JudicialPersonID>029737269@GOV.IL</JudicialPersonID>
            <JudicialPersonTypeID>1</JudicialPersonTypeID>
            <JudicialTypeID>3</JudicialTypeID>
            <IsChairman>true</IsChairman>
            <TreatmentStartDate>2023-04-20T13:56:45.723+03:00</TreatmentStartDate>
            <TreatmentFinishDate>9999-12-31T23:59:59.997+02:00</TreatmentFinishDate>
            <IdentificationCardNumber>029737269</IdentificationCardNumber>
            <DisplayName>עמי קובו</DisplayName>
            <JudicialTypeName>הרכב שופטים</JudicialTypeName>
            <CaseJudicialGroupNumber>536720</CaseJudicialGroupNumber>
            <FirstName>עמי</FirstName>
            <LastName>קובו</LastName>
            <JudicialPersonTitle>שופט</JudicialPersonTitle>
          </CaseJudicalPersonActive>
          <CaseJudicalPersonActive>
            <CaseID>77864170</CaseID>
            <JudicialPersonID>028615656@GOV.IL</JudicialPersonID>
            <JudicialPersonTypeID>1</JudicialPersonTypeID>
            <JudicialTypeID>3</JudicialTypeID>
            <IsChairman>false</IsChairman>
            <TreatmentStartDate>2023-04-20T13:56:45.723+03:00</TreatmentStartDate>
            <TreatmentFinishDate>9999-12-31T23:59:59.997+02:00</TreatmentFinishDate>
            <IdentificationCardNumber>028615656</IdentificationCardNumber>
            <DisplayName>מיכאל קרשן</DisplayName>
            <JudicialTypeName>הרכב שופטים</JudicialTypeName>
            <CaseJudicialGroupNumber>536720</CaseJudicialGroupNumber>
            <FirstName>מיכאל</FirstName>
            <LastName>קרשן</LastName>
            <JudicialPersonTitle>שופט</JudicialPersonTitle>
          </CaseJudicalPersonActive>
          <CaseJudicalPersonActive>
            <CaseID>77864170</CaseID>
            <JudicialPersonID>027781319@GOV.IL</JudicialPersonID>
            <JudicialPersonTypeID>1</JudicialPersonTypeID>
            <JudicialTypeID>3</JudicialTypeID>
            <IsChairman>false</IsChairman>
            <TreatmentStartDate>2023-04-20T13:56:45.723+03:00</TreatmentStartDate>
            <TreatmentFinishDate>9999-12-31T23:59:59.997+02:00</TreatmentFinishDate>
            <IdentificationCardNumber>027781319</IdentificationCardNumber>
            <DisplayName>מרב גרינברג</DisplayName>
            <JudicialTypeName>הרכב שופטים</JudicialTypeName>
            <CaseJudicialGroupNumber>536720</CaseJudicialGroupNumber>
            <FirstName>מרב</FirstName>
            <LastName>גרינברג</LastName>
            <JudicialPersonTitle>שופט</JudicialPersonTitle>
          </CaseJudicalPersonActive>
        </CaseJudicialPersonPresentationDS>
        <CasePartyID>249508255</CasePartyID>
        <PartyTypeID>4</PartyTypeID>
        <ActivityStatusID>1</ActivityStatusID>
        <PartyAliasID>101</PartyAliasID>
        <PartyAliasName>עד בית משפט</PartyAliasName>
        <OrdinalNumber>22</OrdinalNumber>
        <LegalEntityID>20921258</LegalEntityID>
        <CaseLegalEntityID>122437534</CaseLegalEntityID>
        <AuthenticationTypeID>1</AuthenticationTypeID>
        <AuthenticationTypeName>ת"ז</AuthenticationTypeName>
        <LegalEntityNumber>201051174</LegalEntityNumber>
        <IsMainPartyType>true</IsMainPartyType>
        <CaseDisplayIdentifier>31337-11-20</CaseDisplayIdentifier>
        <CaseTypeID>10077</CaseTypeID>
        <CaseTypeName>תיק פשעים חמורים (תפ"ח)</CaseTypeName>
        <CaseName>מדינת ישראל נ' תאג'(עציר)</CaseName>
        <FullAddress>. לוד </FullAddress>
        <MotionID>0</MotionID>
        <CasePleaID>0</CasePleaID>
        <BirthDate>1989-12-01T00:00:00+02:00</BirthDate>
        <FatherName>חוסיין</FatherName>
        <LinkedCaseID>0</LinkedCaseID>
        <PartyID>1</PartyID>
        <CasePartyCategoryID>2</CasePartyCategoryID>
        <LegalEntityAddressID>87324869</LegalEntityAddressID>
        <GrandfatherName/>
        <DrivingLicenseNumber>9058361</DrivingLicenseNumber>
        <PleaTypeID>8</PleaTypeID>
        <GroupPartyAlias/>
        <IsConverted>false</IsConverted>
        <LegalEntityNameID>94128618</LegalEntityNameID>
        <RepresentatedNamesOfAssistant/>
        <PopulationRegisterVerificationStatusID>6</PopulationRegisterVerificationStatusID>
        <LegalEntityTypeID>1</LegalEntityTypeID>
        <IsVerdictExists>false</IsVerdictExists>
        <IsAsirAzir>false</IsAsirAzir>
        <IsPublicationProhibited>false</IsPublicationProhibited>
        <PublicationProhibitedFullName>איברהים סאקא</PublicationProhibitedFullName>
      </CaseParties>
      <CaseParties>
        <PartyTypeName>עד</PartyTypeName>
        <ProceedingType>כתב טענות עיקרי</ProceedingType>
        <PleaName>כתב אישום</PleaName>
        <PartyBelonging> - </PartyBelonging>
        <RoleName>עד בית משפט 23</RoleName>
        <IsSubProceeding>FALSE</IsSubProceeding>
        <FullName>גאזי בולאד</FullName>
        <FirstName>גאזי</FirstName>
        <LastName>בולאד</LastName>
        <PartyPropertyName/>
        <AuthenticationTypeAndNumber>ת"ז 305178352</AuthenticationTypeAndNumber>
        <RepresentatedOrRepresentativesNames/>
        <RepresentatedOrRepresentativesCount>0</RepresentatedOrRepresentativesCount>
        <InvitedBy/>
        <CaseID>77864170</CaseID>
        <CaseJudicialPersonPresentationDS>
          <CaseJudicalPersonActive>
            <CaseID>77864170</CaseID>
            <JudicialPersonID>029737269@GOV.IL</JudicialPersonID>
            <JudicialPersonTypeID>1</JudicialPersonTypeID>
            <JudicialTypeID>3</JudicialTypeID>
            <IsChairman>true</IsChairman>
            <TreatmentStartDate>2023-04-20T13:56:45.723+03:00</TreatmentStartDate>
            <TreatmentFinishDate>9999-12-31T23:59:59.997+02:00</TreatmentFinishDate>
            <IdentificationCardNumber>029737269</IdentificationCardNumber>
            <DisplayName>עמי קובו</DisplayName>
            <JudicialTypeName>הרכב שופטים</JudicialTypeName>
            <CaseJudicialGroupNumber>536720</CaseJudicialGroupNumber>
            <FirstName>עמי</FirstName>
            <LastName>קובו</LastName>
            <JudicialPersonTitle>שופט</JudicialPersonTitle>
          </CaseJudicalPersonActive>
          <CaseJudicalPersonActive>
            <CaseID>77864170</CaseID>
            <JudicialPersonID>028615656@GOV.IL</JudicialPersonID>
            <JudicialPersonTypeID>1</JudicialPersonTypeID>
            <JudicialTypeID>3</JudicialTypeID>
            <IsChairman>false</IsChairman>
            <TreatmentStartDate>2023-04-20T13:56:45.723+03:00</TreatmentStartDate>
            <TreatmentFinishDate>9999-12-31T23:59:59.997+02:00</TreatmentFinishDate>
            <IdentificationCardNumber>028615656</IdentificationCardNumber>
            <DisplayName>מיכאל קרשן</DisplayName>
            <JudicialTypeName>הרכב שופטים</JudicialTypeName>
            <CaseJudicialGroupNumber>536720</CaseJudicialGroupNumber>
            <FirstName>מיכאל</FirstName>
            <LastName>קרשן</LastName>
            <JudicialPersonTitle>שופט</JudicialPersonTitle>
          </CaseJudicalPersonActive>
          <CaseJudicalPersonActive>
            <CaseID>77864170</CaseID>
            <JudicialPersonID>027781319@GOV.IL</JudicialPersonID>
            <JudicialPersonTypeID>1</JudicialPersonTypeID>
            <JudicialTypeID>3</JudicialTypeID>
            <IsChairman>false</IsChairman>
            <TreatmentStartDate>2023-04-20T13:56:45.723+03:00</TreatmentStartDate>
            <TreatmentFinishDate>9999-12-31T23:59:59.997+02:00</TreatmentFinishDate>
            <IdentificationCardNumber>027781319</IdentificationCardNumber>
            <DisplayName>מרב גרינברג</DisplayName>
            <JudicialTypeName>הרכב שופטים</JudicialTypeName>
            <CaseJudicialGroupNumber>536720</CaseJudicialGroupNumber>
            <FirstName>מרב</FirstName>
            <LastName>גרינברג</LastName>
            <JudicialPersonTitle>שופט</JudicialPersonTitle>
          </CaseJudicalPersonActive>
        </CaseJudicialPersonPresentationDS>
        <CasePartyID>231664376</CasePartyID>
        <PartyTypeID>4</PartyTypeID>
        <ActivityStatusID>1</ActivityStatusID>
        <PartyAliasID>101</PartyAliasID>
        <PartyAliasName>עד בית משפט</PartyAliasName>
        <OrdinalNumber>23</OrdinalNumber>
        <LegalEntityID>22136178</LegalEntityID>
        <CaseLegalEntityID>116933592</CaseLegalEntityID>
        <AuthenticationTypeID>1</AuthenticationTypeID>
        <AuthenticationTypeName>ת"ז</AuthenticationTypeName>
        <LegalEntityNumber>305178352</LegalEntityNumber>
        <IsMainPartyType>true</IsMainPartyType>
        <CaseDisplayIdentifier>31337-11-20</CaseDisplayIdentifier>
        <CaseTypeID>10077</CaseTypeID>
        <CaseTypeName>תיק פשעים חמורים (תפ"ח)</CaseTypeName>
        <CaseName>מדינת ישראל נ' תאג'(עציר)</CaseName>
        <FullAddress>הלוחמים 4 תל אביב -יפו .</FullAddress>
        <MotionID>0</MotionID>
        <CasePleaID>0</CasePleaID>
        <BirthDate>1991-02-15T00:00:00+02:00</BirthDate>
        <FatherName>אלי</FatherName>
        <LinkedCaseID>0</LinkedCaseID>
        <PartyID>1</PartyID>
        <CasePartyCategoryID>2</CasePartyCategoryID>
        <LegalEntityAddressID>85725426</LegalEntityAddressID>
        <PleaTypeID>8</PleaTypeID>
        <GroupPartyAlias/>
        <IsConverted>false</IsConverted>
        <LegalEntityRegisteredNameID>5268461</LegalEntityRegisteredNameID>
        <LegalEntityNameID>92104940</LegalEntityNameID>
        <RepresentatedNamesOfAssistant/>
        <PopulationRegisterVerificationStatusID>1</PopulationRegisterVerificationStatusID>
        <LegalEntityTypeID>1</LegalEntityTypeID>
        <IsVerdictExists>false</IsVerdictExists>
        <IsAsirAzir>false</IsAsirAzir>
        <IsPublicationProhibited>false</IsPublicationProhibited>
        <PublicationProhibitedFullName>גאזי בולאד</PublicationProhibitedFullName>
      </CaseParties>
      <CaseParties>
        <PartyTypeName>עד</PartyTypeName>
        <ProceedingType>כתב טענות עיקרי</ProceedingType>
        <PleaName>כתב אישום</PleaName>
        <PartyBelonging> - </PartyBelonging>
        <RoleName>עד בית משפט 24</RoleName>
        <IsSubProceeding>FALSE</IsSubProceeding>
        <FullName>ג'אבר עבד אל האדי</FullName>
        <FirstName>ג'אבר</FirstName>
        <LastName>עבד אל האדי</LastName>
        <PartyPropertyName/>
        <AuthenticationTypeAndNumber>ת"ז 305077547</AuthenticationTypeAndNumber>
        <RepresentatedOrRepresentativesNames/>
        <RepresentatedOrRepresentativesCount>0</RepresentatedOrRepresentativesCount>
        <InvitedBy/>
        <CaseID>77864170</CaseID>
        <CaseJudicialPersonPresentationDS>
          <CaseJudicalPersonActive>
            <CaseID>77864170</CaseID>
            <JudicialPersonID>029737269@GOV.IL</JudicialPersonID>
            <JudicialPersonTypeID>1</JudicialPersonTypeID>
            <JudicialTypeID>3</JudicialTypeID>
            <IsChairman>true</IsChairman>
            <TreatmentStartDate>2023-04-20T13:56:45.723+03:00</TreatmentStartDate>
            <TreatmentFinishDate>9999-12-31T23:59:59.997+02:00</TreatmentFinishDate>
            <IdentificationCardNumber>029737269</IdentificationCardNumber>
            <DisplayName>עמי קובו</DisplayName>
            <JudicialTypeName>הרכב שופטים</JudicialTypeName>
            <CaseJudicialGroupNumber>536720</CaseJudicialGroupNumber>
            <FirstName>עמי</FirstName>
            <LastName>קובו</LastName>
            <JudicialPersonTitle>שופט</JudicialPersonTitle>
          </CaseJudicalPersonActive>
          <CaseJudicalPersonActive>
            <CaseID>77864170</CaseID>
            <JudicialPersonID>028615656@GOV.IL</JudicialPersonID>
            <JudicialPersonTypeID>1</JudicialPersonTypeID>
            <JudicialTypeID>3</JudicialTypeID>
            <IsChairman>false</IsChairman>
            <TreatmentStartDate>2023-04-20T13:56:45.723+03:00</TreatmentStartDate>
            <TreatmentFinishDate>9999-12-31T23:59:59.997+02:00</TreatmentFinishDate>
            <IdentificationCardNumber>028615656</IdentificationCardNumber>
            <DisplayName>מיכאל קרשן</DisplayName>
            <JudicialTypeName>הרכב שופטים</JudicialTypeName>
            <CaseJudicialGroupNumber>536720</CaseJudicialGroupNumber>
            <FirstName>מיכאל</FirstName>
            <LastName>קרשן</LastName>
            <JudicialPersonTitle>שופט</JudicialPersonTitle>
          </CaseJudicalPersonActive>
          <CaseJudicalPersonActive>
            <CaseID>77864170</CaseID>
            <JudicialPersonID>027781319@GOV.IL</JudicialPersonID>
            <JudicialPersonTypeID>1</JudicialPersonTypeID>
            <JudicialTypeID>3</JudicialTypeID>
            <IsChairman>false</IsChairman>
            <TreatmentStartDate>2023-04-20T13:56:45.723+03:00</TreatmentStartDate>
            <TreatmentFinishDate>9999-12-31T23:59:59.997+02:00</TreatmentFinishDate>
            <IdentificationCardNumber>027781319</IdentificationCardNumber>
            <DisplayName>מרב גרינברג</DisplayName>
            <JudicialTypeName>הרכב שופטים</JudicialTypeName>
            <CaseJudicialGroupNumber>536720</CaseJudicialGroupNumber>
            <FirstName>מרב</FirstName>
            <LastName>גרינברג</LastName>
            <JudicialPersonTitle>שופט</JudicialPersonTitle>
          </CaseJudicalPersonActive>
        </CaseJudicialPersonPresentationDS>
        <CasePartyID>248719354</CasePartyID>
        <PartyTypeID>4</PartyTypeID>
        <ActivityStatusID>1</ActivityStatusID>
        <PartyAliasID>101</PartyAliasID>
        <PartyAliasName>עד בית משפט</PartyAliasName>
        <OrdinalNumber>24</OrdinalNumber>
        <LegalEntityID>8674658</LegalEntityID>
        <CaseLegalEntityID>122202035</CaseLegalEntityID>
        <AuthenticationTypeID>1</AuthenticationTypeID>
        <AuthenticationTypeName>ת"ז</AuthenticationTypeName>
        <LegalEntityNumber>305077547</LegalEntityNumber>
        <IsMainPartyType>true</IsMainPartyType>
        <CaseDisplayIdentifier>31337-11-20</CaseDisplayIdentifier>
        <CaseTypeID>10077</CaseTypeID>
        <CaseTypeName>תיק פשעים חמורים (תפ"ח)</CaseTypeName>
        <CaseName>מדינת ישראל נ' תאג'(עציר)</CaseName>
        <FullAddress>. לוד .</FullAddress>
        <MotionID>0</MotionID>
        <CasePleaID>0</CasePleaID>
        <BirthDate>1991-01-02T00:00:00+02:00</BirthDate>
        <FatherName>גאזי</FatherName>
        <LinkedCaseID>0</LinkedCaseID>
        <PartyID>1</PartyID>
        <CasePartyCategoryID>2</CasePartyCategoryID>
        <LegalEntityAddressID>87251075</LegalEntityAddressID>
        <PleaTypeID>8</PleaTypeID>
        <GroupPartyAlias/>
        <IsConverted>false</IsConverted>
        <LegalEntityNameID>94128611</LegalEntityNameID>
        <RepresentatedNamesOfAssistant/>
        <PopulationRegisterVerificationStatusID>6</PopulationRegisterVerificationStatusID>
        <LegalEntityTypeID>1</LegalEntityTypeID>
        <IsVerdictExists>false</IsVerdictExists>
        <IsAsirAzir>false</IsAsirAzir>
        <IsPublicationProhibited>false</IsPublicationProhibited>
        <PublicationProhibitedFullName>ג'אבר עבד אל האדי</PublicationProhibitedFullName>
      </CaseParties>
      <CaseParties>
        <PartyTypeName>עד</PartyTypeName>
        <ProceedingType>כתב טענות עיקרי</ProceedingType>
        <PleaName>כתב אישום</PleaName>
        <PartyBelonging> - </PartyBelonging>
        <RoleName>עד בית משפט 25</RoleName>
        <IsSubProceeding>FALSE</IsSubProceeding>
        <FullName>חסיב עבד אל האדי</FullName>
        <FirstName>חסיב</FirstName>
        <LastName>עבד אל האדי</LastName>
        <PartyPropertyName/>
        <AuthenticationTypeAndNumber>ת"ז 204417299</AuthenticationTypeAndNumber>
        <RepresentatedOrRepresentativesNames/>
        <RepresentatedOrRepresentativesCount>0</RepresentatedOrRepresentativesCount>
        <InvitedBy/>
        <CaseID>77864170</CaseID>
        <CaseJudicialPersonPresentationDS>
          <CaseJudicalPersonActive>
            <CaseID>77864170</CaseID>
            <JudicialPersonID>029737269@GOV.IL</JudicialPersonID>
            <JudicialPersonTypeID>1</JudicialPersonTypeID>
            <JudicialTypeID>3</JudicialTypeID>
            <IsChairman>true</IsChairman>
            <TreatmentStartDate>2023-04-20T13:56:45.723+03:00</TreatmentStartDate>
            <TreatmentFinishDate>9999-12-31T23:59:59.997+02:00</TreatmentFinishDate>
            <IdentificationCardNumber>029737269</IdentificationCardNumber>
            <DisplayName>עמי קובו</DisplayName>
            <JudicialTypeName>הרכב שופטים</JudicialTypeName>
            <CaseJudicialGroupNumber>536720</CaseJudicialGroupNumber>
            <FirstName>עמי</FirstName>
            <LastName>קובו</LastName>
            <JudicialPersonTitle>שופט</JudicialPersonTitle>
          </CaseJudicalPersonActive>
          <CaseJudicalPersonActive>
            <CaseID>77864170</CaseID>
            <JudicialPersonID>028615656@GOV.IL</JudicialPersonID>
            <JudicialPersonTypeID>1</JudicialPersonTypeID>
            <JudicialTypeID>3</JudicialTypeID>
            <IsChairman>false</IsChairman>
            <TreatmentStartDate>2023-04-20T13:56:45.723+03:00</TreatmentStartDate>
            <TreatmentFinishDate>9999-12-31T23:59:59.997+02:00</TreatmentFinishDate>
            <IdentificationCardNumber>028615656</IdentificationCardNumber>
            <DisplayName>מיכאל קרשן</DisplayName>
            <JudicialTypeName>הרכב שופטים</JudicialTypeName>
            <CaseJudicialGroupNumber>536720</CaseJudicialGroupNumber>
            <FirstName>מיכאל</FirstName>
            <LastName>קרשן</LastName>
            <JudicialPersonTitle>שופט</JudicialPersonTitle>
          </CaseJudicalPersonActive>
          <CaseJudicalPersonActive>
            <CaseID>77864170</CaseID>
            <JudicialPersonID>027781319@GOV.IL</JudicialPersonID>
            <JudicialPersonTypeID>1</JudicialPersonTypeID>
            <JudicialTypeID>3</JudicialTypeID>
            <IsChairman>false</IsChairman>
            <TreatmentStartDate>2023-04-20T13:56:45.723+03:00</TreatmentStartDate>
            <TreatmentFinishDate>9999-12-31T23:59:59.997+02:00</TreatmentFinishDate>
            <IdentificationCardNumber>027781319</IdentificationCardNumber>
            <DisplayName>מרב גרינברג</DisplayName>
            <JudicialTypeName>הרכב שופטים</JudicialTypeName>
            <CaseJudicialGroupNumber>536720</CaseJudicialGroupNumber>
            <FirstName>מרב</FirstName>
            <LastName>גרינברג</LastName>
            <JudicialPersonTitle>שופט</JudicialPersonTitle>
          </CaseJudicalPersonActive>
        </CaseJudicialPersonPresentationDS>
        <CasePartyID>248719447</CasePartyID>
        <PartyTypeID>4</PartyTypeID>
        <ActivityStatusID>1</ActivityStatusID>
        <PartyAliasID>101</PartyAliasID>
        <PartyAliasName>עד בית משפט</PartyAliasName>
        <OrdinalNumber>25</OrdinalNumber>
        <LegalEntityID>13121710</LegalEntityID>
        <CaseLegalEntityID>122202052</CaseLegalEntityID>
        <AuthenticationTypeID>1</AuthenticationTypeID>
        <AuthenticationTypeName>ת"ז</AuthenticationTypeName>
        <LegalEntityNumber>204417299</LegalEntityNumber>
        <IsMainPartyType>true</IsMainPartyType>
        <CaseDisplayIdentifier>31337-11-20</CaseDisplayIdentifier>
        <CaseTypeID>10077</CaseTypeID>
        <CaseTypeName>תיק פשעים חמורים (תפ"ח)</CaseTypeName>
        <CaseName>מדינת ישראל נ' תאג'(עציר)</CaseName>
        <FullAddress>. לוד .</FullAddress>
        <MotionID>0</MotionID>
        <CasePleaID>0</CasePleaID>
        <BirthDate>1993-02-20T00:00:00+02:00</BirthDate>
        <FatherName>גאזי</FatherName>
        <LinkedCaseID>0</LinkedCaseID>
        <PartyID>1</PartyID>
        <CasePartyCategoryID>2</CasePartyCategoryID>
        <LegalEntityAddressID>87251081</LegalEntityAddressID>
        <GrandfatherName/>
        <DrivingLicenseNumber/>
        <PleaTypeID>8</PleaTypeID>
        <GroupPartyAlias/>
        <IsConverted>false</IsConverted>
        <LegalEntityNameID>94128605</LegalEntityNameID>
        <RepresentatedNamesOfAssistant/>
        <PopulationRegisterVerificationStatusID>6</PopulationRegisterVerificationStatusID>
        <LegalEntityTypeID>1</LegalEntityTypeID>
        <IsVerdictExists>false</IsVerdictExists>
        <IsAsirAzir>false</IsAsirAzir>
        <IsPublicationProhibited>false</IsPublicationProhibited>
        <PublicationProhibitedFullName>חסיב עבד אל האדי</PublicationProhibitedFullName>
      </CaseParties>
      <CaseParties>
        <PartyTypeName>עד</PartyTypeName>
        <ProceedingType>כתב טענות עיקרי</ProceedingType>
        <PleaName>כתב אישום</PleaName>
        <PartyBelonging> - </PartyBelonging>
        <RoleName>עד בית משפט 26</RoleName>
        <IsSubProceeding>FALSE</IsSubProceeding>
        <FullName>מוחמד אברהם</FullName>
        <FirstName>מחמד</FirstName>
        <LastName>אברהם</LastName>
        <PartyPropertyName/>
        <AuthenticationTypeAndNumber>ת"ז 211792072</AuthenticationTypeAndNumber>
        <RepresentatedOrRepresentativesNames/>
        <RepresentatedOrRepresentativesCount>0</RepresentatedOrRepresentativesCount>
        <InvitedBy/>
        <CaseID>77864170</CaseID>
        <CaseJudicialPersonPresentationDS>
          <CaseJudicalPersonActive>
            <CaseID>77864170</CaseID>
            <JudicialPersonID>029737269@GOV.IL</JudicialPersonID>
            <JudicialPersonTypeID>1</JudicialPersonTypeID>
            <JudicialTypeID>3</JudicialTypeID>
            <IsChairman>true</IsChairman>
            <TreatmentStartDate>2023-04-20T13:56:45.723+03:00</TreatmentStartDate>
            <TreatmentFinishDate>9999-12-31T23:59:59.997+02:00</TreatmentFinishDate>
            <IdentificationCardNumber>029737269</IdentificationCardNumber>
            <DisplayName>עמי קובו</DisplayName>
            <JudicialTypeName>הרכב שופטים</JudicialTypeName>
            <CaseJudicialGroupNumber>536720</CaseJudicialGroupNumber>
            <FirstName>עמי</FirstName>
            <LastName>קובו</LastName>
            <JudicialPersonTitle>שופט</JudicialPersonTitle>
          </CaseJudicalPersonActive>
          <CaseJudicalPersonActive>
            <CaseID>77864170</CaseID>
            <JudicialPersonID>028615656@GOV.IL</JudicialPersonID>
            <JudicialPersonTypeID>1</JudicialPersonTypeID>
            <JudicialTypeID>3</JudicialTypeID>
            <IsChairman>false</IsChairman>
            <TreatmentStartDate>2023-04-20T13:56:45.723+03:00</TreatmentStartDate>
            <TreatmentFinishDate>9999-12-31T23:59:59.997+02:00</TreatmentFinishDate>
            <IdentificationCardNumber>028615656</IdentificationCardNumber>
            <DisplayName>מיכאל קרשן</DisplayName>
            <JudicialTypeName>הרכב שופטים</JudicialTypeName>
            <CaseJudicialGroupNumber>536720</CaseJudicialGroupNumber>
            <FirstName>מיכאל</FirstName>
            <LastName>קרשן</LastName>
            <JudicialPersonTitle>שופט</JudicialPersonTitle>
          </CaseJudicalPersonActive>
          <CaseJudicalPersonActive>
            <CaseID>77864170</CaseID>
            <JudicialPersonID>027781319@GOV.IL</JudicialPersonID>
            <JudicialPersonTypeID>1</JudicialPersonTypeID>
            <JudicialTypeID>3</JudicialTypeID>
            <IsChairman>false</IsChairman>
            <TreatmentStartDate>2023-04-20T13:56:45.723+03:00</TreatmentStartDate>
            <TreatmentFinishDate>9999-12-31T23:59:59.997+02:00</TreatmentFinishDate>
            <IdentificationCardNumber>027781319</IdentificationCardNumber>
            <DisplayName>מרב גרינברג</DisplayName>
            <JudicialTypeName>הרכב שופטים</JudicialTypeName>
            <CaseJudicialGroupNumber>536720</CaseJudicialGroupNumber>
            <FirstName>מרב</FirstName>
            <LastName>גרינברג</LastName>
            <JudicialPersonTitle>שופט</JudicialPersonTitle>
          </CaseJudicalPersonActive>
        </CaseJudicialPersonPresentationDS>
        <CasePartyID>248719519</CasePartyID>
        <PartyTypeID>4</PartyTypeID>
        <ActivityStatusID>1</ActivityStatusID>
        <PartyAliasID>101</PartyAliasID>
        <PartyAliasName>עד בית משפט</PartyAliasName>
        <OrdinalNumber>26</OrdinalNumber>
        <LegalEntityID>69644326</LegalEntityID>
        <CaseLegalEntityID>122202071</CaseLegalEntityID>
        <AuthenticationTypeID>1</AuthenticationTypeID>
        <AuthenticationTypeName>ת"ז</AuthenticationTypeName>
        <LegalEntityNumber>211792072</LegalEntityNumber>
        <IsMainPartyType>true</IsMainPartyType>
        <CaseDisplayIdentifier>31337-11-20</CaseDisplayIdentifier>
        <CaseTypeID>10077</CaseTypeID>
        <CaseTypeName>תיק פשעים חמורים (תפ"ח)</CaseTypeName>
        <CaseName>מדינת ישראל נ' תאג'(עציר)</CaseName>
        <FullAddress>יוזמן ע"י המאשימה תל אביב -יפו .</FullAddress>
        <MotionID>0</MotionID>
        <CasePleaID>0</CasePleaID>
        <BirthDate>2000-12-24T00:00:00+02:00</BirthDate>
        <FatherName/>
        <LinkedCaseID>0</LinkedCaseID>
        <PartyID>1</PartyID>
        <CasePartyCategoryID>2</CasePartyCategoryID>
        <LegalEntityAddressID>87790149</LegalEntityAddressID>
        <PleaTypeID>8</PleaTypeID>
        <GroupPartyAlias/>
        <IsConverted>false</IsConverted>
        <LegalEntityRegisteredNameID>8881533</LegalEntityRegisteredNameID>
        <LegalEntityNameID>94713412</LegalEntityNameID>
        <RepresentatedNamesOfAssistant/>
        <PopulationRegisterVerificationStatusID>1</PopulationRegisterVerificationStatusID>
        <LegalEntityTypeID>1</LegalEntityTypeID>
        <IsVerdictExists>false</IsVerdictExists>
        <IsAsirAzir>false</IsAsirAzir>
        <IsPublicationProhibited>false</IsPublicationProhibited>
        <PublicationProhibitedFullName>מוחמד אברהם</PublicationProhibitedFullName>
      </CaseParties>
      <CaseParties>
        <PartyTypeName>עד</PartyTypeName>
        <ProceedingType>כתב טענות עיקרי</ProceedingType>
        <PleaName>כתב אישום</PleaName>
        <PartyBelonging> - </PartyBelonging>
        <RoleName>עד בית משפט 27</RoleName>
        <IsSubProceeding>FALSE</IsSubProceeding>
        <FullName>מאיר באסה</FullName>
        <FirstName>מאיר</FirstName>
        <LastName>באסה</LastName>
        <PartyPropertyName/>
        <AuthenticationTypeAndNumber>ת"ז 055270334</AuthenticationTypeAndNumber>
        <RepresentatedOrRepresentativesNames/>
        <RepresentatedOrRepresentativesCount>0</RepresentatedOrRepresentativesCount>
        <InvitedBy/>
        <CaseID>77864170</CaseID>
        <CaseJudicialPersonPresentationDS>
          <CaseJudicalPersonActive>
            <CaseID>77864170</CaseID>
            <JudicialPersonID>029737269@GOV.IL</JudicialPersonID>
            <JudicialPersonTypeID>1</JudicialPersonTypeID>
            <JudicialTypeID>3</JudicialTypeID>
            <IsChairman>true</IsChairman>
            <TreatmentStartDate>2023-04-20T13:56:45.723+03:00</TreatmentStartDate>
            <TreatmentFinishDate>9999-12-31T23:59:59.997+02:00</TreatmentFinishDate>
            <IdentificationCardNumber>029737269</IdentificationCardNumber>
            <DisplayName>עמי קובו</DisplayName>
            <JudicialTypeName>הרכב שופטים</JudicialTypeName>
            <CaseJudicialGroupNumber>536720</CaseJudicialGroupNumber>
            <FirstName>עמי</FirstName>
            <LastName>קובו</LastName>
            <JudicialPersonTitle>שופט</JudicialPersonTitle>
          </CaseJudicalPersonActive>
          <CaseJudicalPersonActive>
            <CaseID>77864170</CaseID>
            <JudicialPersonID>028615656@GOV.IL</JudicialPersonID>
            <JudicialPersonTypeID>1</JudicialPersonTypeID>
            <JudicialTypeID>3</JudicialTypeID>
            <IsChairman>false</IsChairman>
            <TreatmentStartDate>2023-04-20T13:56:45.723+03:00</TreatmentStartDate>
            <TreatmentFinishDate>9999-12-31T23:59:59.997+02:00</TreatmentFinishDate>
            <IdentificationCardNumber>028615656</IdentificationCardNumber>
            <DisplayName>מיכאל קרשן</DisplayName>
            <JudicialTypeName>הרכב שופטים</JudicialTypeName>
            <CaseJudicialGroupNumber>536720</CaseJudicialGroupNumber>
            <FirstName>מיכאל</FirstName>
            <LastName>קרשן</LastName>
            <JudicialPersonTitle>שופט</JudicialPersonTitle>
          </CaseJudicalPersonActive>
          <CaseJudicalPersonActive>
            <CaseID>77864170</CaseID>
            <JudicialPersonID>027781319@GOV.IL</JudicialPersonID>
            <JudicialPersonTypeID>1</JudicialPersonTypeID>
            <JudicialTypeID>3</JudicialTypeID>
            <IsChairman>false</IsChairman>
            <TreatmentStartDate>2023-04-20T13:56:45.723+03:00</TreatmentStartDate>
            <TreatmentFinishDate>9999-12-31T23:59:59.997+02:00</TreatmentFinishDate>
            <IdentificationCardNumber>027781319</IdentificationCardNumber>
            <DisplayName>מרב גרינברג</DisplayName>
            <JudicialTypeName>הרכב שופטים</JudicialTypeName>
            <CaseJudicialGroupNumber>536720</CaseJudicialGroupNumber>
            <FirstName>מרב</FirstName>
            <LastName>גרינברג</LastName>
            <JudicialPersonTitle>שופט</JudicialPersonTitle>
          </CaseJudicalPersonActive>
        </CaseJudicialPersonPresentationDS>
        <CasePartyID>231664273</CasePartyID>
        <PartyTypeID>4</PartyTypeID>
        <ActivityStatusID>1</ActivityStatusID>
        <PartyAliasID>101</PartyAliasID>
        <PartyAliasName>עד בית משפט</PartyAliasName>
        <OrdinalNumber>27</OrdinalNumber>
        <LegalEntityID>23766251</LegalEntityID>
        <CaseLegalEntityID>116933552</CaseLegalEntityID>
        <AuthenticationTypeID>1</AuthenticationTypeID>
        <AuthenticationTypeName>ת"ז</AuthenticationTypeName>
        <LegalEntityNumber>055270334</LegalEntityNumber>
        <IsMainPartyType>true</IsMainPartyType>
        <CaseDisplayIdentifier>31337-11-20</CaseDisplayIdentifier>
        <CaseTypeID>10077</CaseTypeID>
        <CaseTypeName>תיק פשעים חמורים (תפ"ח)</CaseTypeName>
        <CaseName>מדינת ישראל נ' תאג'(עציר)</CaseName>
        <FullAddress>. לוד .</FullAddress>
        <MotionID>0</MotionID>
        <CasePleaID>0</CasePleaID>
        <FatherName>משה</FatherName>
        <LinkedCaseID>0</LinkedCaseID>
        <PartyID>1</PartyID>
        <CasePartyCategoryID>2</CasePartyCategoryID>
        <LegalEntityAddressID>85656928</LegalEntityAddressID>
        <PleaTypeID>8</PleaTypeID>
        <GroupPartyAlias/>
        <IsConverted>false</IsConverted>
        <LegalEntityRegisteredNameID>5234600</LegalEntityRegisteredNameID>
        <LegalEntityNameID>92639281</LegalEntityNameID>
        <RepresentatedNamesOfAssistant/>
        <PopulationRegisterVerificationStatusID>1</PopulationRegisterVerificationStatusID>
        <LegalEntityTypeID>1</LegalEntityTypeID>
        <IsVerdictExists>false</IsVerdictExists>
        <IsAsirAzir>false</IsAsirAzir>
        <IsPublicationProhibited>false</IsPublicationProhibited>
        <PublicationProhibitedFullName>מאיר באסה</PublicationProhibitedFullName>
      </CaseParties>
      <CaseParties>
        <PartyTypeName>עד</PartyTypeName>
        <ProceedingType>כתב טענות עיקרי</ProceedingType>
        <PleaName>כתב אישום</PleaName>
        <PartyBelonging> - </PartyBelonging>
        <RoleName>עד מאשימה 28</RoleName>
        <IsSubProceeding>FALSE</IsSubProceeding>
        <FullName>נואל תאיה</FullName>
        <FirstName>נואל</FirstName>
        <LastName>תאיה</LastName>
        <PartyPropertyName/>
        <AuthenticationTypeAndNumber>ת"ז </AuthenticationTypeAndNumber>
        <RepresentatedOrRepresentativesNames/>
        <RepresentatedOrRepresentativesCount>0</RepresentatedOrRepresentativesCount>
        <InvitedBy/>
        <CaseID>77864170</CaseID>
        <CaseJudicialPersonPresentationDS>
          <CaseJudicalPersonActive>
            <CaseID>77864170</CaseID>
            <JudicialPersonID>029737269@GOV.IL</JudicialPersonID>
            <JudicialPersonTypeID>1</JudicialPersonTypeID>
            <JudicialTypeID>3</JudicialTypeID>
            <IsChairman>true</IsChairman>
            <TreatmentStartDate>2023-04-20T13:56:45.723+03:00</TreatmentStartDate>
            <TreatmentFinishDate>9999-12-31T23:59:59.997+02:00</TreatmentFinishDate>
            <IdentificationCardNumber>029737269</IdentificationCardNumber>
            <DisplayName>עמי קובו</DisplayName>
            <JudicialTypeName>הרכב שופטים</JudicialTypeName>
            <CaseJudicialGroupNumber>536720</CaseJudicialGroupNumber>
            <FirstName>עמי</FirstName>
            <LastName>קובו</LastName>
            <JudicialPersonTitle>שופט</JudicialPersonTitle>
          </CaseJudicalPersonActive>
          <CaseJudicalPersonActive>
            <CaseID>77864170</CaseID>
            <JudicialPersonID>028615656@GOV.IL</JudicialPersonID>
            <JudicialPersonTypeID>1</JudicialPersonTypeID>
            <JudicialTypeID>3</JudicialTypeID>
            <IsChairman>false</IsChairman>
            <TreatmentStartDate>2023-04-20T13:56:45.723+03:00</TreatmentStartDate>
            <TreatmentFinishDate>9999-12-31T23:59:59.997+02:00</TreatmentFinishDate>
            <IdentificationCardNumber>028615656</IdentificationCardNumber>
            <DisplayName>מיכאל קרשן</DisplayName>
            <JudicialTypeName>הרכב שופטים</JudicialTypeName>
            <CaseJudicialGroupNumber>536720</CaseJudicialGroupNumber>
            <FirstName>מיכאל</FirstName>
            <LastName>קרשן</LastName>
            <JudicialPersonTitle>שופט</JudicialPersonTitle>
          </CaseJudicalPersonActive>
          <CaseJudicalPersonActive>
            <CaseID>77864170</CaseID>
            <JudicialPersonID>027781319@GOV.IL</JudicialPersonID>
            <JudicialPersonTypeID>1</JudicialPersonTypeID>
            <JudicialTypeID>3</JudicialTypeID>
            <IsChairman>false</IsChairman>
            <TreatmentStartDate>2023-04-20T13:56:45.723+03:00</TreatmentStartDate>
            <TreatmentFinishDate>9999-12-31T23:59:59.997+02:00</TreatmentFinishDate>
            <IdentificationCardNumber>027781319</IdentificationCardNumber>
            <DisplayName>מרב גרינברג</DisplayName>
            <JudicialTypeName>הרכב שופטים</JudicialTypeName>
            <CaseJudicialGroupNumber>536720</CaseJudicialGroupNumber>
            <FirstName>מרב</FirstName>
            <LastName>גרינברג</LastName>
            <JudicialPersonTitle>שופט</JudicialPersonTitle>
          </CaseJudicalPersonActive>
        </CaseJudicialPersonPresentationDS>
        <CasePartyID>231664459</CasePartyID>
        <PartyTypeID>4</PartyTypeID>
        <ActivityStatusID>1</ActivityStatusID>
        <PartyAliasID>71</PartyAliasID>
        <PartyAliasName>עד מאשימה</PartyAliasName>
        <OrdinalNumber>28</OrdinalNumber>
        <LegalEntityID>80032556</LegalEntityID>
        <CaseLegalEntityID>116933612</CaseLegalEntityID>
        <AuthenticationTypeID>1</AuthenticationTypeID>
        <AuthenticationTypeName>ת"ז</AuthenticationTypeName>
        <IsMainPartyType>true</IsMainPartyType>
        <CaseDisplayIdentifier>31337-11-20</CaseDisplayIdentifier>
        <CaseTypeID>10077</CaseTypeID>
        <CaseTypeName>תיק פשעים חמורים (תפ"ח)</CaseTypeName>
        <CaseName>מדינת ישראל נ' תאג'(עציר)</CaseName>
        <FullAddress>.  .</FullAddress>
        <MotionID>0</MotionID>
        <CasePleaID>0</CasePleaID>
        <LinkedCaseID>0</LinkedCaseID>
        <PartyID>1</PartyID>
        <CasePartyCategoryID>2</CasePartyCategoryID>
        <LegalEntityAddressID>85656946</LegalEntityAddressID>
        <PleaTypeID>8</PleaTypeID>
        <GroupPartyAlias/>
        <IsConverted>false</IsConverted>
        <LegalEntityNameID>92017113</LegalEntityNameID>
        <RepresentatedNamesOfAssistant/>
        <LegalEntityTypeID>1</LegalEntityTypeID>
        <IsVerdictExists>false</IsVerdictExists>
        <IsAsirAzir>false</IsAsirAzir>
        <IsPublicationProhibited>false</IsPublicationProhibited>
        <PublicationProhibitedFullName>נואל תאיה</PublicationProhibitedFullName>
      </CaseParties>
      <CaseParties>
        <PartyTypeName>עד</PartyTypeName>
        <ProceedingType>כתב טענות עיקרי</ProceedingType>
        <PleaName>כתב אישום</PleaName>
        <PartyBelonging> - </PartyBelonging>
        <RoleName>עד מאשימה 29</RoleName>
        <IsSubProceeding>FALSE</IsSubProceeding>
        <FullName>עיטאף אבו גאנם</FullName>
        <FirstName>עיטאף</FirstName>
        <LastName>אבו גאנם</LastName>
        <PartyPropertyName/>
        <AuthenticationTypeAndNumber>ת"ז </AuthenticationTypeAndNumber>
        <RepresentatedOrRepresentativesNames/>
        <RepresentatedOrRepresentativesCount>0</RepresentatedOrRepresentativesCount>
        <InvitedBy/>
        <CaseID>77864170</CaseID>
        <CaseJudicialPersonPresentationDS>
          <CaseJudicalPersonActive>
            <CaseID>77864170</CaseID>
            <JudicialPersonID>029737269@GOV.IL</JudicialPersonID>
            <JudicialPersonTypeID>1</JudicialPersonTypeID>
            <JudicialTypeID>3</JudicialTypeID>
            <IsChairman>true</IsChairman>
            <TreatmentStartDate>2023-04-20T13:56:45.723+03:00</TreatmentStartDate>
            <TreatmentFinishDate>9999-12-31T23:59:59.997+02:00</TreatmentFinishDate>
            <IdentificationCardNumber>029737269</IdentificationCardNumber>
            <DisplayName>עמי קובו</DisplayName>
            <JudicialTypeName>הרכב שופטים</JudicialTypeName>
            <CaseJudicialGroupNumber>536720</CaseJudicialGroupNumber>
            <FirstName>עמי</FirstName>
            <LastName>קובו</LastName>
            <JudicialPersonTitle>שופט</JudicialPersonTitle>
          </CaseJudicalPersonActive>
          <CaseJudicalPersonActive>
            <CaseID>77864170</CaseID>
            <JudicialPersonID>028615656@GOV.IL</JudicialPersonID>
            <JudicialPersonTypeID>1</JudicialPersonTypeID>
            <JudicialTypeID>3</JudicialTypeID>
            <IsChairman>false</IsChairman>
            <TreatmentStartDate>2023-04-20T13:56:45.723+03:00</TreatmentStartDate>
            <TreatmentFinishDate>9999-12-31T23:59:59.997+02:00</TreatmentFinishDate>
            <IdentificationCardNumber>028615656</IdentificationCardNumber>
            <DisplayName>מיכאל קרשן</DisplayName>
            <JudicialTypeName>הרכב שופטים</JudicialTypeName>
            <CaseJudicialGroupNumber>536720</CaseJudicialGroupNumber>
            <FirstName>מיכאל</FirstName>
            <LastName>קרשן</LastName>
            <JudicialPersonTitle>שופט</JudicialPersonTitle>
          </CaseJudicalPersonActive>
          <CaseJudicalPersonActive>
            <CaseID>77864170</CaseID>
            <JudicialPersonID>027781319@GOV.IL</JudicialPersonID>
            <JudicialPersonTypeID>1</JudicialPersonTypeID>
            <JudicialTypeID>3</JudicialTypeID>
            <IsChairman>false</IsChairman>
            <TreatmentStartDate>2023-04-20T13:56:45.723+03:00</TreatmentStartDate>
            <TreatmentFinishDate>9999-12-31T23:59:59.997+02:00</TreatmentFinishDate>
            <IdentificationCardNumber>027781319</IdentificationCardNumber>
            <DisplayName>מרב גרינברג</DisplayName>
            <JudicialTypeName>הרכב שופטים</JudicialTypeName>
            <CaseJudicialGroupNumber>536720</CaseJudicialGroupNumber>
            <FirstName>מרב</FirstName>
            <LastName>גרינברג</LastName>
            <JudicialPersonTitle>שופט</JudicialPersonTitle>
          </CaseJudicalPersonActive>
        </CaseJudicialPersonPresentationDS>
        <CasePartyID>248719712</CasePartyID>
        <PartyTypeID>4</PartyTypeID>
        <ActivityStatusID>1</ActivityStatusID>
        <PartyAliasID>71</PartyAliasID>
        <PartyAliasName>עד מאשימה</PartyAliasName>
        <OrdinalNumber>29</OrdinalNumber>
        <LegalEntityID>80878361</LegalEntityID>
        <CaseLegalEntityID>122202151</CaseLegalEntityID>
        <AuthenticationTypeID>1</AuthenticationTypeID>
        <AuthenticationTypeName>ת"ז</AuthenticationTypeName>
        <IsMainPartyType>true</IsMainPartyType>
        <CaseDisplayIdentifier>31337-11-20</CaseDisplayIdentifier>
        <CaseTypeID>10077</CaseTypeID>
        <CaseTypeName>תיק פשעים חמורים (תפ"ח)</CaseTypeName>
        <CaseName>מדינת ישראל נ' תאג'(עציר)</CaseName>
        <FullAddress>.  .</FullAddress>
        <MotionID>0</MotionID>
        <CasePleaID>0</CasePleaID>
        <LinkedCaseID>0</LinkedCaseID>
        <PartyID>1</PartyID>
        <CasePartyCategoryID>2</CasePartyCategoryID>
        <LegalEntityAddressID>87251123</LegalEntityAddressID>
        <PleaTypeID>8</PleaTypeID>
        <GroupPartyAlias/>
        <IsConverted>false</IsConverted>
        <LegalEntityNameID>94037779</LegalEntityNameID>
        <RepresentatedNamesOfAssistant/>
        <LegalEntityTypeID>1</LegalEntityTypeID>
        <IsVerdictExists>false</IsVerdictExists>
        <IsAsirAzir>false</IsAsirAzir>
        <IsPublicationProhibited>false</IsPublicationProhibited>
        <PublicationProhibitedFullName>עיטאף אבו גאנם</PublicationProhibitedFullName>
      </CaseParties>
      <CaseParties>
        <PartyTypeName>עד</PartyTypeName>
        <ProceedingType>כתב טענות עיקרי</ProceedingType>
        <PleaName>כתב אישום</PleaName>
        <PartyBelonging> - </PartyBelonging>
        <RoleName>עד בית משפט 30</RoleName>
        <IsSubProceeding>FALSE</IsSubProceeding>
        <FullName>חסן זערור</FullName>
        <FirstName>חסן</FirstName>
        <LastName>זערור</LastName>
        <PartyPropertyName/>
        <AuthenticationTypeAndNumber>ת"ז 037363207</AuthenticationTypeAndNumber>
        <RepresentatedOrRepresentativesNames/>
        <RepresentatedOrRepresentativesCount>0</RepresentatedOrRepresentativesCount>
        <InvitedBy/>
        <CaseID>77864170</CaseID>
        <CaseJudicialPersonPresentationDS>
          <CaseJudicalPersonActive>
            <CaseID>77864170</CaseID>
            <JudicialPersonID>029737269@GOV.IL</JudicialPersonID>
            <JudicialPersonTypeID>1</JudicialPersonTypeID>
            <JudicialTypeID>3</JudicialTypeID>
            <IsChairman>true</IsChairman>
            <TreatmentStartDate>2023-04-20T13:56:45.723+03:00</TreatmentStartDate>
            <TreatmentFinishDate>9999-12-31T23:59:59.997+02:00</TreatmentFinishDate>
            <IdentificationCardNumber>029737269</IdentificationCardNumber>
            <DisplayName>עמי קובו</DisplayName>
            <JudicialTypeName>הרכב שופטים</JudicialTypeName>
            <CaseJudicialGroupNumber>536720</CaseJudicialGroupNumber>
            <FirstName>עמי</FirstName>
            <LastName>קובו</LastName>
            <JudicialPersonTitle>שופט</JudicialPersonTitle>
          </CaseJudicalPersonActive>
          <CaseJudicalPersonActive>
            <CaseID>77864170</CaseID>
            <JudicialPersonID>028615656@GOV.IL</JudicialPersonID>
            <JudicialPersonTypeID>1</JudicialPersonTypeID>
            <JudicialTypeID>3</JudicialTypeID>
            <IsChairman>false</IsChairman>
            <TreatmentStartDate>2023-04-20T13:56:45.723+03:00</TreatmentStartDate>
            <TreatmentFinishDate>9999-12-31T23:59:59.997+02:00</TreatmentFinishDate>
            <IdentificationCardNumber>028615656</IdentificationCardNumber>
            <DisplayName>מיכאל קרשן</DisplayName>
            <JudicialTypeName>הרכב שופטים</JudicialTypeName>
            <CaseJudicialGroupNumber>536720</CaseJudicialGroupNumber>
            <FirstName>מיכאל</FirstName>
            <LastName>קרשן</LastName>
            <JudicialPersonTitle>שופט</JudicialPersonTitle>
          </CaseJudicalPersonActive>
          <CaseJudicalPersonActive>
            <CaseID>77864170</CaseID>
            <JudicialPersonID>027781319@GOV.IL</JudicialPersonID>
            <JudicialPersonTypeID>1</JudicialPersonTypeID>
            <JudicialTypeID>3</JudicialTypeID>
            <IsChairman>false</IsChairman>
            <TreatmentStartDate>2023-04-20T13:56:45.723+03:00</TreatmentStartDate>
            <TreatmentFinishDate>9999-12-31T23:59:59.997+02:00</TreatmentFinishDate>
            <IdentificationCardNumber>027781319</IdentificationCardNumber>
            <DisplayName>מרב גרינברג</DisplayName>
            <JudicialTypeName>הרכב שופטים</JudicialTypeName>
            <CaseJudicialGroupNumber>536720</CaseJudicialGroupNumber>
            <FirstName>מרב</FirstName>
            <LastName>גרינברג</LastName>
            <JudicialPersonTitle>שופט</JudicialPersonTitle>
          </CaseJudicalPersonActive>
        </CaseJudicialPersonPresentationDS>
        <CasePartyID>248720054</CasePartyID>
        <PartyTypeID>4</PartyTypeID>
        <ActivityStatusID>1</ActivityStatusID>
        <PartyAliasID>101</PartyAliasID>
        <PartyAliasName>עד בית משפט</PartyAliasName>
        <OrdinalNumber>30</OrdinalNumber>
        <LegalEntityID>23716373</LegalEntityID>
        <CaseLegalEntityID>122202242</CaseLegalEntityID>
        <AuthenticationTypeID>1</AuthenticationTypeID>
        <AuthenticationTypeName>ת"ז</AuthenticationTypeName>
        <LegalEntityNumber>037363207</LegalEntityNumber>
        <IsMainPartyType>true</IsMainPartyType>
        <CaseDisplayIdentifier>31337-11-20</CaseDisplayIdentifier>
        <CaseTypeID>10077</CaseTypeID>
        <CaseTypeName>תיק פשעים חמורים (תפ"ח)</CaseTypeName>
        <CaseName>מדינת ישראל נ' תאג'(עציר)</CaseName>
        <FullAddress>. לוד .</FullAddress>
        <MotionID>0</MotionID>
        <CasePleaID>0</CasePleaID>
        <FatherName>עבדוללה</FatherName>
        <LinkedCaseID>0</LinkedCaseID>
        <PartyID>1</PartyID>
        <CasePartyCategoryID>2</CasePartyCategoryID>
        <LegalEntityAddressID>87251155</LegalEntityAddressID>
        <PleaTypeID>8</PleaTypeID>
        <GroupPartyAlias/>
        <IsConverted>false</IsConverted>
        <LegalEntityRegisteredNameID>9753572</LegalEntityRegisteredNameID>
        <LegalEntityNameID>94229537</LegalEntityNameID>
        <RepresentatedNamesOfAssistant/>
        <PopulationRegisterVerificationStatusID>1</PopulationRegisterVerificationStatusID>
        <LegalEntityTypeID>1</LegalEntityTypeID>
        <IsVerdictExists>false</IsVerdictExists>
        <IsAsirAzir>false</IsAsirAzir>
        <IsPublicationProhibited>false</IsPublicationProhibited>
        <PublicationProhibitedFullName>חסן זערור</PublicationProhibitedFullName>
      </CaseParties>
      <CaseParties>
        <PartyTypeName>עד</PartyTypeName>
        <ProceedingType>כתב טענות עיקרי</ProceedingType>
        <PleaName>כתב אישום</PleaName>
        <PartyBelonging> - </PartyBelonging>
        <RoleName>עד מאשימה 32</RoleName>
        <IsSubProceeding>FALSE</IsSubProceeding>
        <FullName>הינאת אבו מוסא</FullName>
        <FirstName>הינאת</FirstName>
        <LastName>אבו מוסא</LastName>
        <PartyPropertyName/>
        <AuthenticationTypeAndNumber>ת"ז </AuthenticationTypeAndNumber>
        <RepresentatedOrRepresentativesNames/>
        <RepresentatedOrRepresentativesCount>0</RepresentatedOrRepresentativesCount>
        <InvitedBy/>
        <CaseID>77864170</CaseID>
        <CaseJudicialPersonPresentationDS>
          <CaseJudicalPersonActive>
            <CaseID>77864170</CaseID>
            <JudicialPersonID>029737269@GOV.IL</JudicialPersonID>
            <JudicialPersonTypeID>1</JudicialPersonTypeID>
            <JudicialTypeID>3</JudicialTypeID>
            <IsChairman>true</IsChairman>
            <TreatmentStartDate>2023-04-20T13:56:45.723+03:00</TreatmentStartDate>
            <TreatmentFinishDate>9999-12-31T23:59:59.997+02:00</TreatmentFinishDate>
            <IdentificationCardNumber>029737269</IdentificationCardNumber>
            <DisplayName>עמי קובו</DisplayName>
            <JudicialTypeName>הרכב שופטים</JudicialTypeName>
            <CaseJudicialGroupNumber>536720</CaseJudicialGroupNumber>
            <FirstName>עמי</FirstName>
            <LastName>קובו</LastName>
            <JudicialPersonTitle>שופט</JudicialPersonTitle>
          </CaseJudicalPersonActive>
          <CaseJudicalPersonActive>
            <CaseID>77864170</CaseID>
            <JudicialPersonID>028615656@GOV.IL</JudicialPersonID>
            <JudicialPersonTypeID>1</JudicialPersonTypeID>
            <JudicialTypeID>3</JudicialTypeID>
            <IsChairman>false</IsChairman>
            <TreatmentStartDate>2023-04-20T13:56:45.723+03:00</TreatmentStartDate>
            <TreatmentFinishDate>9999-12-31T23:59:59.997+02:00</TreatmentFinishDate>
            <IdentificationCardNumber>028615656</IdentificationCardNumber>
            <DisplayName>מיכאל קרשן</DisplayName>
            <JudicialTypeName>הרכב שופטים</JudicialTypeName>
            <CaseJudicialGroupNumber>536720</CaseJudicialGroupNumber>
            <FirstName>מיכאל</FirstName>
            <LastName>קרשן</LastName>
            <JudicialPersonTitle>שופט</JudicialPersonTitle>
          </CaseJudicalPersonActive>
          <CaseJudicalPersonActive>
            <CaseID>77864170</CaseID>
            <JudicialPersonID>027781319@GOV.IL</JudicialPersonID>
            <JudicialPersonTypeID>1</JudicialPersonTypeID>
            <JudicialTypeID>3</JudicialTypeID>
            <IsChairman>false</IsChairman>
            <TreatmentStartDate>2023-04-20T13:56:45.723+03:00</TreatmentStartDate>
            <TreatmentFinishDate>9999-12-31T23:59:59.997+02:00</TreatmentFinishDate>
            <IdentificationCardNumber>027781319</IdentificationCardNumber>
            <DisplayName>מרב גרינברג</DisplayName>
            <JudicialTypeName>הרכב שופטים</JudicialTypeName>
            <CaseJudicialGroupNumber>536720</CaseJudicialGroupNumber>
            <FirstName>מרב</FirstName>
            <LastName>גרינברג</LastName>
            <JudicialPersonTitle>שופט</JudicialPersonTitle>
          </CaseJudicalPersonActive>
        </CaseJudicialPersonPresentationDS>
        <CasePartyID>248720162</CasePartyID>
        <PartyTypeID>4</PartyTypeID>
        <ActivityStatusID>1</ActivityStatusID>
        <PartyAliasID>71</PartyAliasID>
        <PartyAliasName>עד מאשימה</PartyAliasName>
        <OrdinalNumber>32</OrdinalNumber>
        <LegalEntityID>80878375</LegalEntityID>
        <CaseLegalEntityID>122202280</CaseLegalEntityID>
        <AuthenticationTypeID>1</AuthenticationTypeID>
        <AuthenticationTypeName>ת"ז</AuthenticationTypeName>
        <IsMainPartyType>true</IsMainPartyType>
        <CaseDisplayIdentifier>31337-11-20</CaseDisplayIdentifier>
        <CaseTypeID>10077</CaseTypeID>
        <CaseTypeName>תיק פשעים חמורים (תפ"ח)</CaseTypeName>
        <CaseName>מדינת ישראל נ' תאג'(עציר)</CaseName>
        <FullAddress>.  .</FullAddress>
        <MotionID>0</MotionID>
        <CasePleaID>0</CasePleaID>
        <LinkedCaseID>0</LinkedCaseID>
        <PartyID>1</PartyID>
        <CasePartyCategoryID>2</CasePartyCategoryID>
        <LegalEntityAddressID>87251171</LegalEntityAddressID>
        <PleaTypeID>8</PleaTypeID>
        <GroupPartyAlias/>
        <IsConverted>false</IsConverted>
        <LegalEntityNameID>94037825</LegalEntityNameID>
        <RepresentatedNamesOfAssistant/>
        <LegalEntityTypeID>1</LegalEntityTypeID>
        <IsVerdictExists>false</IsVerdictExists>
        <IsAsirAzir>false</IsAsirAzir>
        <IsPublicationProhibited>false</IsPublicationProhibited>
        <PublicationProhibitedFullName>הינאת אבו מוסא</PublicationProhibitedFullName>
      </CaseParties>
      <CaseParties>
        <PartyTypeName>עד</PartyTypeName>
        <ProceedingType>כתב טענות עיקרי</ProceedingType>
        <PleaName>כתב אישום</PleaName>
        <PartyBelonging> - </PartyBelonging>
        <RoleName>עד מאשימה 33</RoleName>
        <IsSubProceeding>FALSE</IsSubProceeding>
        <FullName>עלי אלמרובע</FullName>
        <FirstName>עלי</FirstName>
        <LastName>אלמרובע</LastName>
        <PartyPropertyName/>
        <AuthenticationTypeAndNumber>ת"ז </AuthenticationTypeAndNumber>
        <RepresentatedOrRepresentativesNames/>
        <RepresentatedOrRepresentativesCount>0</RepresentatedOrRepresentativesCount>
        <InvitedBy/>
        <CaseID>77864170</CaseID>
        <CaseJudicialPersonPresentationDS>
          <CaseJudicalPersonActive>
            <CaseID>77864170</CaseID>
            <JudicialPersonID>029737269@GOV.IL</JudicialPersonID>
            <JudicialPersonTypeID>1</JudicialPersonTypeID>
            <JudicialTypeID>3</JudicialTypeID>
            <IsChairman>true</IsChairman>
            <TreatmentStartDate>2023-04-20T13:56:45.723+03:00</TreatmentStartDate>
            <TreatmentFinishDate>9999-12-31T23:59:59.997+02:00</TreatmentFinishDate>
            <IdentificationCardNumber>029737269</IdentificationCardNumber>
            <DisplayName>עמי קובו</DisplayName>
            <JudicialTypeName>הרכב שופטים</JudicialTypeName>
            <CaseJudicialGroupNumber>536720</CaseJudicialGroupNumber>
            <FirstName>עמי</FirstName>
            <LastName>קובו</LastName>
            <JudicialPersonTitle>שופט</JudicialPersonTitle>
          </CaseJudicalPersonActive>
          <CaseJudicalPersonActive>
            <CaseID>77864170</CaseID>
            <JudicialPersonID>028615656@GOV.IL</JudicialPersonID>
            <JudicialPersonTypeID>1</JudicialPersonTypeID>
            <JudicialTypeID>3</JudicialTypeID>
            <IsChairman>false</IsChairman>
            <TreatmentStartDate>2023-04-20T13:56:45.723+03:00</TreatmentStartDate>
            <TreatmentFinishDate>9999-12-31T23:59:59.997+02:00</TreatmentFinishDate>
            <IdentificationCardNumber>028615656</IdentificationCardNumber>
            <DisplayName>מיכאל קרשן</DisplayName>
            <JudicialTypeName>הרכב שופטים</JudicialTypeName>
            <CaseJudicialGroupNumber>536720</CaseJudicialGroupNumber>
            <FirstName>מיכאל</FirstName>
            <LastName>קרשן</LastName>
            <JudicialPersonTitle>שופט</JudicialPersonTitle>
          </CaseJudicalPersonActive>
          <CaseJudicalPersonActive>
            <CaseID>77864170</CaseID>
            <JudicialPersonID>027781319@GOV.IL</JudicialPersonID>
            <JudicialPersonTypeID>1</JudicialPersonTypeID>
            <JudicialTypeID>3</JudicialTypeID>
            <IsChairman>false</IsChairman>
            <TreatmentStartDate>2023-04-20T13:56:45.723+03:00</TreatmentStartDate>
            <TreatmentFinishDate>9999-12-31T23:59:59.997+02:00</TreatmentFinishDate>
            <IdentificationCardNumber>027781319</IdentificationCardNumber>
            <DisplayName>מרב גרינברג</DisplayName>
            <JudicialTypeName>הרכב שופטים</JudicialTypeName>
            <CaseJudicialGroupNumber>536720</CaseJudicialGroupNumber>
            <FirstName>מרב</FirstName>
            <LastName>גרינברג</LastName>
            <JudicialPersonTitle>שופט</JudicialPersonTitle>
          </CaseJudicalPersonActive>
        </CaseJudicialPersonPresentationDS>
        <CasePartyID>248720263</CasePartyID>
        <PartyTypeID>4</PartyTypeID>
        <ActivityStatusID>1</ActivityStatusID>
        <PartyAliasID>71</PartyAliasID>
        <PartyAliasName>עד מאשימה</PartyAliasName>
        <OrdinalNumber>33</OrdinalNumber>
        <LegalEntityID>80878377</LegalEntityID>
        <CaseLegalEntityID>122202314</CaseLegalEntityID>
        <AuthenticationTypeID>1</AuthenticationTypeID>
        <AuthenticationTypeName>ת"ז</AuthenticationTypeName>
        <IsMainPartyType>true</IsMainPartyType>
        <CaseDisplayIdentifier>31337-11-20</CaseDisplayIdentifier>
        <CaseTypeID>10077</CaseTypeID>
        <CaseTypeName>תיק פשעים חמורים (תפ"ח)</CaseTypeName>
        <CaseName>מדינת ישראל נ' תאג'(עציר)</CaseName>
        <FullAddress>.  .</FullAddress>
        <MotionID>0</MotionID>
        <CasePleaID>0</CasePleaID>
        <LinkedCaseID>0</LinkedCaseID>
        <PartyID>1</PartyID>
        <CasePartyCategoryID>2</CasePartyCategoryID>
        <LegalEntityAddressID>87251188</LegalEntityAddressID>
        <PleaTypeID>8</PleaTypeID>
        <GroupPartyAlias/>
        <IsConverted>false</IsConverted>
        <LegalEntityNameID>94037840</LegalEntityNameID>
        <RepresentatedNamesOfAssistant/>
        <LegalEntityTypeID>1</LegalEntityTypeID>
        <IsVerdictExists>false</IsVerdictExists>
        <IsAsirAzir>false</IsAsirAzir>
        <IsPublicationProhibited>false</IsPublicationProhibited>
        <PublicationProhibitedFullName>עלי אלמרובע</PublicationProhibitedFullName>
      </CaseParties>
      <CaseParties>
        <PartyTypeName>עד</PartyTypeName>
        <ProceedingType>כתב טענות עיקרי</ProceedingType>
        <PleaName>כתב אישום</PleaName>
        <PartyBelonging> - </PartyBelonging>
        <RoleName>עד בית משפט 34</RoleName>
        <IsSubProceeding>FALSE</IsSubProceeding>
        <FullName>גומעה אנטילאת</FullName>
        <FirstName>גומעה</FirstName>
        <LastName>אנטילאת</LastName>
        <PartyPropertyName/>
        <AuthenticationTypeAndNumber>ת"ז 204232789</AuthenticationTypeAndNumber>
        <RepresentatedOrRepresentativesNames/>
        <RepresentatedOrRepresentativesCount>0</RepresentatedOrRepresentativesCount>
        <InvitedBy/>
        <CaseID>77864170</CaseID>
        <CaseJudicialPersonPresentationDS>
          <CaseJudicalPersonActive>
            <CaseID>77864170</CaseID>
            <JudicialPersonID>029737269@GOV.IL</JudicialPersonID>
            <JudicialPersonTypeID>1</JudicialPersonTypeID>
            <JudicialTypeID>3</JudicialTypeID>
            <IsChairman>true</IsChairman>
            <TreatmentStartDate>2023-04-20T13:56:45.723+03:00</TreatmentStartDate>
            <TreatmentFinishDate>9999-12-31T23:59:59.997+02:00</TreatmentFinishDate>
            <IdentificationCardNumber>029737269</IdentificationCardNumber>
            <DisplayName>עמי קובו</DisplayName>
            <JudicialTypeName>הרכב שופטים</JudicialTypeName>
            <CaseJudicialGroupNumber>536720</CaseJudicialGroupNumber>
            <FirstName>עמי</FirstName>
            <LastName>קובו</LastName>
            <JudicialPersonTitle>שופט</JudicialPersonTitle>
          </CaseJudicalPersonActive>
          <CaseJudicalPersonActive>
            <CaseID>77864170</CaseID>
            <JudicialPersonID>028615656@GOV.IL</JudicialPersonID>
            <JudicialPersonTypeID>1</JudicialPersonTypeID>
            <JudicialTypeID>3</JudicialTypeID>
            <IsChairman>false</IsChairman>
            <TreatmentStartDate>2023-04-20T13:56:45.723+03:00</TreatmentStartDate>
            <TreatmentFinishDate>9999-12-31T23:59:59.997+02:00</TreatmentFinishDate>
            <IdentificationCardNumber>028615656</IdentificationCardNumber>
            <DisplayName>מיכאל קרשן</DisplayName>
            <JudicialTypeName>הרכב שופטים</JudicialTypeName>
            <CaseJudicialGroupNumber>536720</CaseJudicialGroupNumber>
            <FirstName>מיכאל</FirstName>
            <LastName>קרשן</LastName>
            <JudicialPersonTitle>שופט</JudicialPersonTitle>
          </CaseJudicalPersonActive>
          <CaseJudicalPersonActive>
            <CaseID>77864170</CaseID>
            <JudicialPersonID>027781319@GOV.IL</JudicialPersonID>
            <JudicialPersonTypeID>1</JudicialPersonTypeID>
            <JudicialTypeID>3</JudicialTypeID>
            <IsChairman>false</IsChairman>
            <TreatmentStartDate>2023-04-20T13:56:45.723+03:00</TreatmentStartDate>
            <TreatmentFinishDate>9999-12-31T23:59:59.997+02:00</TreatmentFinishDate>
            <IdentificationCardNumber>027781319</IdentificationCardNumber>
            <DisplayName>מרב גרינברג</DisplayName>
            <JudicialTypeName>הרכב שופטים</JudicialTypeName>
            <CaseJudicialGroupNumber>536720</CaseJudicialGroupNumber>
            <FirstName>מרב</FirstName>
            <LastName>גרינברג</LastName>
            <JudicialPersonTitle>שופט</JudicialPersonTitle>
          </CaseJudicalPersonActive>
        </CaseJudicialPersonPresentationDS>
        <CasePartyID>248720357</CasePartyID>
        <PartyTypeID>4</PartyTypeID>
        <ActivityStatusID>1</ActivityStatusID>
        <PartyAliasID>101</PartyAliasID>
        <PartyAliasName>עד בית משפט</PartyAliasName>
        <OrdinalNumber>34</OrdinalNumber>
        <LegalEntityID>13121628</LegalEntityID>
        <CaseLegalEntityID>122202345</CaseLegalEntityID>
        <AuthenticationTypeID>1</AuthenticationTypeID>
        <AuthenticationTypeName>ת"ז</AuthenticationTypeName>
        <LegalEntityNumber>204232789</LegalEntityNumber>
        <IsMainPartyType>true</IsMainPartyType>
        <CaseDisplayIdentifier>31337-11-20</CaseDisplayIdentifier>
        <CaseTypeID>10077</CaseTypeID>
        <CaseTypeName>תיק פשעים חמורים (תפ"ח)</CaseTypeName>
        <CaseName>מדינת ישראל נ' תאג'(עציר)</CaseName>
        <FullAddress>. לוד .</FullAddress>
        <MotionID>0</MotionID>
        <CasePleaID>0</CasePleaID>
        <FatherName>אחמד</FatherName>
        <LinkedCaseID>0</LinkedCaseID>
        <PartyID>1</PartyID>
        <CasePartyCategoryID>2</CasePartyCategoryID>
        <LegalEntityAddressID>87251202</LegalEntityAddressID>
        <GrandfatherName/>
        <DrivingLicenseNumber/>
        <PleaTypeID>8</PleaTypeID>
        <GroupPartyAlias/>
        <IsConverted>false</IsConverted>
        <LegalEntityNameID>94128609</LegalEntityNameID>
        <RepresentatedNamesOfAssistant/>
        <PopulationRegisterVerificationStatusID>6</PopulationRegisterVerificationStatusID>
        <LegalEntityTypeID>1</LegalEntityTypeID>
        <IsVerdictExists>false</IsVerdictExists>
        <IsAsirAzir>false</IsAsirAzir>
        <IsPublicationProhibited>false</IsPublicationProhibited>
        <PublicationProhibitedFullName>גומעה אנטילאת</PublicationProhibitedFullName>
      </CaseParties>
      <CaseParties>
        <PartyTypeName>עד</PartyTypeName>
        <ProceedingType>כתב טענות עיקרי</ProceedingType>
        <PleaName>כתב אישום</PleaName>
        <PartyBelonging> - </PartyBelonging>
        <RoleName>עד בית משפט 53</RoleName>
        <IsSubProceeding>FALSE</IsSubProceeding>
        <FullName>יוסף פלד</FullName>
        <FirstName>יוסף</FirstName>
        <LastName>פלד</LastName>
        <PartyPropertyName/>
        <AuthenticationTypeAndNumber>ת"ז </AuthenticationTypeAndNumber>
        <RepresentatedOrRepresentativesNames/>
        <RepresentatedOrRepresentativesCount>0</RepresentatedOrRepresentativesCount>
        <InvitedBy/>
        <CaseID>77864170</CaseID>
        <CaseJudicialPersonPresentationDS>
          <CaseJudicalPersonActive>
            <CaseID>77864170</CaseID>
            <JudicialPersonID>029737269@GOV.IL</JudicialPersonID>
            <JudicialPersonTypeID>1</JudicialPersonTypeID>
            <JudicialTypeID>3</JudicialTypeID>
            <IsChairman>true</IsChairman>
            <TreatmentStartDate>2023-04-20T13:56:45.723+03:00</TreatmentStartDate>
            <TreatmentFinishDate>9999-12-31T23:59:59.997+02:00</TreatmentFinishDate>
            <IdentificationCardNumber>029737269</IdentificationCardNumber>
            <DisplayName>עמי קובו</DisplayName>
            <JudicialTypeName>הרכב שופטים</JudicialTypeName>
            <CaseJudicialGroupNumber>536720</CaseJudicialGroupNumber>
            <FirstName>עמי</FirstName>
            <LastName>קובו</LastName>
            <JudicialPersonTitle>שופט</JudicialPersonTitle>
          </CaseJudicalPersonActive>
          <CaseJudicalPersonActive>
            <CaseID>77864170</CaseID>
            <JudicialPersonID>028615656@GOV.IL</JudicialPersonID>
            <JudicialPersonTypeID>1</JudicialPersonTypeID>
            <JudicialTypeID>3</JudicialTypeID>
            <IsChairman>false</IsChairman>
            <TreatmentStartDate>2023-04-20T13:56:45.723+03:00</TreatmentStartDate>
            <TreatmentFinishDate>9999-12-31T23:59:59.997+02:00</TreatmentFinishDate>
            <IdentificationCardNumber>028615656</IdentificationCardNumber>
            <DisplayName>מיכאל קרשן</DisplayName>
            <JudicialTypeName>הרכב שופטים</JudicialTypeName>
            <CaseJudicialGroupNumber>536720</CaseJudicialGroupNumber>
            <FirstName>מיכאל</FirstName>
            <LastName>קרשן</LastName>
            <JudicialPersonTitle>שופט</JudicialPersonTitle>
          </CaseJudicalPersonActive>
          <CaseJudicalPersonActive>
            <CaseID>77864170</CaseID>
            <JudicialPersonID>027781319@GOV.IL</JudicialPersonID>
            <JudicialPersonTypeID>1</JudicialPersonTypeID>
            <JudicialTypeID>3</JudicialTypeID>
            <IsChairman>false</IsChairman>
            <TreatmentStartDate>2023-04-20T13:56:45.723+03:00</TreatmentStartDate>
            <TreatmentFinishDate>9999-12-31T23:59:59.997+02:00</TreatmentFinishDate>
            <IdentificationCardNumber>027781319</IdentificationCardNumber>
            <DisplayName>מרב גרינברג</DisplayName>
            <JudicialTypeName>הרכב שופטים</JudicialTypeName>
            <CaseJudicialGroupNumber>536720</CaseJudicialGroupNumber>
            <FirstName>מרב</FirstName>
            <LastName>גרינברג</LastName>
            <JudicialPersonTitle>שופט</JudicialPersonTitle>
          </CaseJudicalPersonActive>
        </CaseJudicialPersonPresentationDS>
        <CasePartyID>231664427</CasePartyID>
        <PartyTypeID>4</PartyTypeID>
        <ActivityStatusID>1</ActivityStatusID>
        <PartyAliasID>101</PartyAliasID>
        <PartyAliasName>עד בית משפט</PartyAliasName>
        <OrdinalNumber>53</OrdinalNumber>
        <LegalEntityID>80032553</LegalEntityID>
        <CaseLegalEntityID>116933606</CaseLegalEntityID>
        <AuthenticationTypeID>1</AuthenticationTypeID>
        <AuthenticationTypeName>ת"ז</AuthenticationTypeName>
        <IsMainPartyType>true</IsMainPartyType>
        <CaseDisplayIdentifier>31337-11-20</CaseDisplayIdentifier>
        <CaseTypeID>10077</CaseTypeID>
        <CaseTypeName>תיק פשעים חמורים (תפ"ח)</CaseTypeName>
        <CaseName>מדינת ישראל נ' תאג'(עציר)</CaseName>
        <FullAddress>.  .</FullAddress>
        <EmailAddress>dinah1001@gmail.com</EmailAddress>
        <MotionID>0</MotionID>
        <CasePleaID>0</CasePleaID>
        <LinkedCaseID>0</LinkedCaseID>
        <PartyID>1</PartyID>
        <CasePartyCategoryID>2</CasePartyCategoryID>
        <LegalEntityAddressID>85656943</LegalEntityAddressID>
        <LegalEntityEmailAddressID>68151635</LegalEntityEmailAddressID>
        <PleaTypeID>8</PleaTypeID>
        <GroupPartyAlias/>
        <IsConverted>false</IsConverted>
        <LegalEntityNameID>92017109</LegalEntityNameID>
        <RepresentatedNamesOfAssistant/>
        <LegalEntityTypeID>1</LegalEntityTypeID>
        <IsVerdictExists>false</IsVerdictExists>
        <IsAsirAzir>false</IsAsirAzir>
        <IsPublicationProhibited>false</IsPublicationProhibited>
        <PublicationProhibitedFullName>יוסף פלד</PublicationProhibitedFullName>
      </CaseParties>
    </CasePartiesSelectionDS>
    <DecisionName>הכרעת דין  שניתנה ע"י  עמי קובו</DecisionName>
    <CourtDisplayName>בית המשפט המחוזי מרכז-לוד</CourtDisplayName>
    <IsCaseJudgePanel>true</IsCaseJudgePanel>
    <DecisionSignatureDate>2024-06-03T12:28:29.6836028+03:00</DecisionSignatureDate>
    <OpenCaseDate>2020-11-12T09:00:00+02:00</OpenCaseDate>
    <ExternalCaseNumber>715184/2020</ExternalCaseNumber>
    <DecisionTypeID>3</DecisionTypeID>
    <DecisionSignatureUserName>עמי קובו</DecisionSignatureUserName>
    <DecisionSignatureDateHebrew>2024-06-03T12:28:29.6836028+03:00</DecisionSignatureDateHebrew>
    <DecisionWriterID>029737269@GOV.IL</DecisionWriterID>
    <CourtAddress>רח' שדרות הציונות 3, לוד -1</CourtAddress>
    <IsAutoTextInCaseExist>false</IsAutoTextInCaseExist>
    <DecisionSignatureRoleName>שופט</DecisionSignatureRoleName>
    <DecisionSignatureUserTitleName>שופט, סגן הנשיאה</DecisionSignatureUserTitleName>
    <CaseName>מדינת ישראל נ' תאג'(עציר)</CaseName>
    <DecisionNumberInCase>48</DecisionNumberInCase>
  </dt_Decision>
  <dt_DecisionCase>
    <DecisionID>0</DecisionID>
    <CaseID>77864170</CaseID>
    <CaseJudicialPersonPresentationDS>
      <CaseJudicalPersonActive>
        <CaseID>77864170</CaseID>
        <JudicialPersonID>029737269@GOV.IL</JudicialPersonID>
        <JudicialPersonTypeID>1</JudicialPersonTypeID>
        <JudicialTypeID>3</JudicialTypeID>
        <IsChairman>true</IsChairman>
        <TreatmentStartDate>2023-04-20T13:56:45.723+03:00</TreatmentStartDate>
        <TreatmentFinishDate>9999-12-31T23:59:59.997+02:00</TreatmentFinishDate>
        <IdentificationCardNumber>029737269</IdentificationCardNumber>
        <DisplayName>עמי קובו</DisplayName>
        <JudicialTypeName>הרכב שופטים</JudicialTypeName>
        <CaseJudicialGroupNumber>536720</CaseJudicialGroupNumber>
        <FirstName>עמי</FirstName>
        <LastName>קובו</LastName>
        <JudicialPersonTitle>שופט</JudicialPersonTitle>
      </CaseJudicalPersonActive>
      <CaseJudicalPersonActive>
        <CaseID>77864170</CaseID>
        <JudicialPersonID>028615656@GOV.IL</JudicialPersonID>
        <JudicialPersonTypeID>1</JudicialPersonTypeID>
        <JudicialTypeID>3</JudicialTypeID>
        <IsChairman>false</IsChairman>
        <TreatmentStartDate>2023-04-20T13:56:45.723+03:00</TreatmentStartDate>
        <TreatmentFinishDate>9999-12-31T23:59:59.997+02:00</TreatmentFinishDate>
        <IdentificationCardNumber>028615656</IdentificationCardNumber>
        <DisplayName>מיכאל קרשן</DisplayName>
        <JudicialTypeName>הרכב שופטים</JudicialTypeName>
        <CaseJudicialGroupNumber>536720</CaseJudicialGroupNumber>
        <FirstName>מיכאל</FirstName>
        <LastName>קרשן</LastName>
        <JudicialPersonTitle>שופט</JudicialPersonTitle>
      </CaseJudicalPersonActive>
      <CaseJudicalPersonActive>
        <CaseID>77864170</CaseID>
        <JudicialPersonID>027781319@GOV.IL</JudicialPersonID>
        <JudicialPersonTypeID>1</JudicialPersonTypeID>
        <JudicialTypeID>3</JudicialTypeID>
        <IsChairman>false</IsChairman>
        <TreatmentStartDate>2023-04-20T13:56:45.723+03:00</TreatmentStartDate>
        <TreatmentFinishDate>9999-12-31T23:59:59.997+02:00</TreatmentFinishDate>
        <IdentificationCardNumber>027781319</IdentificationCardNumber>
        <DisplayName>מרב גרינברג</DisplayName>
        <JudicialTypeName>הרכב שופטים</JudicialTypeName>
        <CaseJudicialGroupNumber>536720</CaseJudicialGroupNumber>
        <FirstName>מרב</FirstName>
        <LastName>גרינברג</LastName>
        <JudicialPersonTitle>שופט</JudicialPersonTitle>
      </CaseJudicalPersonActive>
    </CaseJudicialPersonPresentationDS>
    <CasePartiesSelectionDS>
      <CaseParties>
        <PartyTypeName>עד</PartyTypeName>
        <ProceedingType>כתב טענות עיקרי</ProceedingType>
        <PleaName>כתב אישום</PleaName>
        <PartyBelonging> - </PartyBelonging>
        <RoleName>עד בית משפט </RoleName>
        <IsSubProceeding>FALSE</IsSubProceeding>
        <FullName>מנחם וירניצקי</FullName>
        <FirstName>מנחם</FirstName>
        <LastName>וירניצקי</LastName>
        <PartyPropertyName/>
        <AuthenticationTypeAndNumber>ת"ז 059279620</AuthenticationTypeAndNumber>
        <RepresentatedOrRepresentativesNames/>
        <RepresentatedOrRepresentativesCount>0</RepresentatedOrRepresentativesCount>
        <InvitedBy/>
        <CaseID>77864170</CaseID>
        <CaseJudicialPersonPresentationDS>
          <CaseJudicalPersonActive>
            <CaseID>77864170</CaseID>
            <JudicialPersonID>029737269@GOV.IL</JudicialPersonID>
            <JudicialPersonTypeID>1</JudicialPersonTypeID>
            <JudicialTypeID>3</JudicialTypeID>
            <IsChairman>true</IsChairman>
            <TreatmentStartDate>2023-04-20T13:56:45.723+03:00</TreatmentStartDate>
            <TreatmentFinishDate>9999-12-31T23:59:59.997+02:00</TreatmentFinishDate>
            <IdentificationCardNumber>029737269</IdentificationCardNumber>
            <DisplayName>עמי קובו</DisplayName>
            <JudicialTypeName>הרכב שופטים</JudicialTypeName>
            <CaseJudicialGroupNumber>536720</CaseJudicialGroupNumber>
            <FirstName>עמי</FirstName>
            <LastName>קובו</LastName>
            <JudicialPersonTitle>שופט</JudicialPersonTitle>
          </CaseJudicalPersonActive>
          <CaseJudicalPersonActive>
            <CaseID>77864170</CaseID>
            <JudicialPersonID>028615656@GOV.IL</JudicialPersonID>
            <JudicialPersonTypeID>1</JudicialPersonTypeID>
            <JudicialTypeID>3</JudicialTypeID>
            <IsChairman>false</IsChairman>
            <TreatmentStartDate>2023-04-20T13:56:45.723+03:00</TreatmentStartDate>
            <TreatmentFinishDate>9999-12-31T23:59:59.997+02:00</TreatmentFinishDate>
            <IdentificationCardNumber>028615656</IdentificationCardNumber>
            <DisplayName>מיכאל קרשן</DisplayName>
            <JudicialTypeName>הרכב שופטים</JudicialTypeName>
            <CaseJudicialGroupNumber>536720</CaseJudicialGroupNumber>
            <FirstName>מיכאל</FirstName>
            <LastName>קרשן</LastName>
            <JudicialPersonTitle>שופט</JudicialPersonTitle>
          </CaseJudicalPersonActive>
          <CaseJudicalPersonActive>
            <CaseID>77864170</CaseID>
            <JudicialPersonID>027781319@GOV.IL</JudicialPersonID>
            <JudicialPersonTypeID>1</JudicialPersonTypeID>
            <JudicialTypeID>3</JudicialTypeID>
            <IsChairman>false</IsChairman>
            <TreatmentStartDate>2023-04-20T13:56:45.723+03:00</TreatmentStartDate>
            <TreatmentFinishDate>9999-12-31T23:59:59.997+02:00</TreatmentFinishDate>
            <IdentificationCardNumber>027781319</IdentificationCardNumber>
            <DisplayName>מרב גרינברג</DisplayName>
            <JudicialTypeName>הרכב שופטים</JudicialTypeName>
            <CaseJudicialGroupNumber>536720</CaseJudicialGroupNumber>
            <FirstName>מרב</FirstName>
            <LastName>גרינברג</LastName>
            <JudicialPersonTitle>שופט</JudicialPersonTitle>
          </CaseJudicalPersonActive>
        </CaseJudicialPersonPresentationDS>
        <CasePartyID>241295640</CasePartyID>
        <PartyTypeID>4</PartyTypeID>
        <ActivityStatusID>1</ActivityStatusID>
        <PartyAliasID>101</PartyAliasID>
        <PartyAliasName>עד בית משפט</PartyAliasName>
        <LegalEntityID>75584981</LegalEntityID>
        <CaseLegalEntityID>119862556</CaseLegalEntityID>
        <AuthenticationTypeID>1</AuthenticationTypeID>
        <AuthenticationTypeName>ת"ז</AuthenticationTypeName>
        <LegalEntityNumber>059279620</LegalEntityNumber>
        <IsMainPartyType>true</IsMainPartyType>
        <CaseDisplayIdentifier>31337-11-20</CaseDisplayIdentifier>
        <CaseTypeID>10077</CaseTypeID>
        <CaseTypeName>תיק פשעים חמורים (תפ"ח)</CaseTypeName>
        <CaseName>מדינת ישראל נ' תאג'(עציר)</CaseName>
        <FullAddress>. לוד </FullAddress>
        <MotionID>0</MotionID>
        <CasePleaID>0</CasePleaID>
        <FatherName>פנחס</FatherName>
        <LinkedCaseID>0</LinkedCaseID>
        <PartyID>1</PartyID>
        <CasePartyCategoryID>2</CasePartyCategoryID>
        <LegalEntityAddressID>86538098</LegalEntityAddressID>
        <PleaTypeID>8</PleaTypeID>
        <GroupPartyAlias/>
        <IsConverted>false</IsConverted>
        <LegalEntityRegisteredNameID>5859269</LegalEntityRegisteredNameID>
        <LegalEntityNameID>93144992</LegalEntityNameID>
        <RepresentatedNamesOfAssistant/>
        <PopulationRegisterVerificationStatusID>1</PopulationRegisterVerificationStatusID>
        <LegalEntityTypeID>1</LegalEntityTypeID>
        <IsVerdictExists>false</IsVerdictExists>
        <IsAsirAzir>false</IsAsirAzir>
        <IsPublicationProhibited>false</IsPublicationProhibited>
        <PublicationProhibitedFullName>מנחם וירניצקי</PublicationProhibitedFullName>
      </CaseParties>
      <CaseParties>
        <PartyTypeName>עד</PartyTypeName>
        <ProceedingType>כתב טענות עיקרי</ProceedingType>
        <PleaName>כתב אישום</PleaName>
        <PartyBelonging> - </PartyBelonging>
        <RoleName>עד מאשימה </RoleName>
        <IsSubProceeding>FALSE</IsSubProceeding>
        <FullName>פתחיה מרעי</FullName>
        <FirstName>פתחיה-אמיליה</FirstName>
        <LastName>מרעי</LastName>
        <PartyPropertyName/>
        <AuthenticationTypeAndNumber>ת"ז 313532194</AuthenticationTypeAndNumber>
        <RepresentatedOrRepresentativesNames/>
        <RepresentatedOrRepresentativesCount>0</RepresentatedOrRepresentativesCount>
        <InvitedBy/>
        <CaseID>77864170</CaseID>
        <CaseJudicialPersonPresentationDS>
          <CaseJudicalPersonActive>
            <CaseID>77864170</CaseID>
            <JudicialPersonID>029737269@GOV.IL</JudicialPersonID>
            <JudicialPersonTypeID>1</JudicialPersonTypeID>
            <JudicialTypeID>3</JudicialTypeID>
            <IsChairman>true</IsChairman>
            <TreatmentStartDate>2023-04-20T13:56:45.723+03:00</TreatmentStartDate>
            <TreatmentFinishDate>9999-12-31T23:59:59.997+02:00</TreatmentFinishDate>
            <IdentificationCardNumber>029737269</IdentificationCardNumber>
            <DisplayName>עמי קובו</DisplayName>
            <JudicialTypeName>הרכב שופטים</JudicialTypeName>
            <CaseJudicialGroupNumber>536720</CaseJudicialGroupNumber>
            <FirstName>עמי</FirstName>
            <LastName>קובו</LastName>
            <JudicialPersonTitle>שופט</JudicialPersonTitle>
          </CaseJudicalPersonActive>
          <CaseJudicalPersonActive>
            <CaseID>77864170</CaseID>
            <JudicialPersonID>028615656@GOV.IL</JudicialPersonID>
            <JudicialPersonTypeID>1</JudicialPersonTypeID>
            <JudicialTypeID>3</JudicialTypeID>
            <IsChairman>false</IsChairman>
            <TreatmentStartDate>2023-04-20T13:56:45.723+03:00</TreatmentStartDate>
            <TreatmentFinishDate>9999-12-31T23:59:59.997+02:00</TreatmentFinishDate>
            <IdentificationCardNumber>028615656</IdentificationCardNumber>
            <DisplayName>מיכאל קרשן</DisplayName>
            <JudicialTypeName>הרכב שופטים</JudicialTypeName>
            <CaseJudicialGroupNumber>536720</CaseJudicialGroupNumber>
            <FirstName>מיכאל</FirstName>
            <LastName>קרשן</LastName>
            <JudicialPersonTitle>שופט</JudicialPersonTitle>
          </CaseJudicalPersonActive>
          <CaseJudicalPersonActive>
            <CaseID>77864170</CaseID>
            <JudicialPersonID>027781319@GOV.IL</JudicialPersonID>
            <JudicialPersonTypeID>1</JudicialPersonTypeID>
            <JudicialTypeID>3</JudicialTypeID>
            <IsChairman>false</IsChairman>
            <TreatmentStartDate>2023-04-20T13:56:45.723+03:00</TreatmentStartDate>
            <TreatmentFinishDate>9999-12-31T23:59:59.997+02:00</TreatmentFinishDate>
            <IdentificationCardNumber>027781319</IdentificationCardNumber>
            <DisplayName>מרב גרינברג</DisplayName>
            <JudicialTypeName>הרכב שופטים</JudicialTypeName>
            <CaseJudicialGroupNumber>536720</CaseJudicialGroupNumber>
            <FirstName>מרב</FirstName>
            <LastName>גרינברג</LastName>
            <JudicialPersonTitle>שופט</JudicialPersonTitle>
          </CaseJudicalPersonActive>
        </CaseJudicialPersonPresentationDS>
        <CasePartyID>236964905</CasePartyID>
        <PartyTypeID>4</PartyTypeID>
        <ActivityStatusID>1</ActivityStatusID>
        <PartyAliasID>71</PartyAliasID>
        <PartyAliasName>עד מאשימה</PartyAliasName>
        <LegalEntityID>12632269</LegalEntityID>
        <CaseLegalEntityID>118539611</CaseLegalEntityID>
        <AuthenticationTypeID>1</AuthenticationTypeID>
        <AuthenticationTypeName>ת"ז</AuthenticationTypeName>
        <LegalEntityNumber>313532194</LegalEntityNumber>
        <IsMainPartyType>true</IsMainPartyType>
        <CaseDisplayIdentifier>31337-11-20</CaseDisplayIdentifier>
        <CaseTypeID>10077</CaseTypeID>
        <CaseTypeName>תיק פשעים חמורים (תפ"ח)</CaseTypeName>
        <CaseName>מדינת ישראל נ' תאג'(עציר)</CaseName>
        <FullAddress>. לוד </FullAddress>
        <MotionID>0</MotionID>
        <CasePleaID>0</CasePleaID>
        <FatherName>אחמד</FatherName>
        <LinkedCaseID>0</LinkedCaseID>
        <PartyID>1</PartyID>
        <CasePartyCategoryID>2</CasePartyCategoryID>
        <LegalEntityAddressID>86143711</LegalEntityAddressID>
        <PleaTypeID>8</PleaTypeID>
        <GroupPartyAlias/>
        <IsConverted>false</IsConverted>
        <LegalEntityRegisteredNameID>9808455</LegalEntityRegisteredNameID>
        <LegalEntityNameID>92639257</LegalEntityNameID>
        <RepresentatedNamesOfAssistant/>
        <PopulationRegisterVerificationStatusID>1</PopulationRegisterVerificationStatusID>
        <LegalEntityTypeID>1</LegalEntityTypeID>
        <IsVerdictExists>false</IsVerdictExists>
        <IsAsirAzir>false</IsAsirAzir>
        <IsPublicationProhibited>false</IsPublicationProhibited>
        <PublicationProhibitedFullName>פתחיה מרעי</PublicationProhibitedFullName>
      </CaseParties>
      <CaseParties>
        <PartyTypeName>עד</PartyTypeName>
        <ProceedingType>כתב טענות עיקרי</ProceedingType>
        <PleaName>כתב אישום</PleaName>
        <PartyBelonging> - </PartyBelonging>
        <RoleName>עד מאשימה </RoleName>
        <IsSubProceeding>FALSE</IsSubProceeding>
        <FullName>נואל תאיה</FullName>
        <FirstName>נואל</FirstName>
        <LastName>תאיה</LastName>
        <PartyPropertyName/>
        <AuthenticationTypeAndNumber>ת"ז 326997624</AuthenticationTypeAndNumber>
        <RepresentatedOrRepresentativesNames/>
        <RepresentatedOrRepresentativesCount>0</RepresentatedOrRepresentativesCount>
        <InvitedBy/>
        <CaseID>77864170</CaseID>
        <CaseJudicialPersonPresentationDS>
          <CaseJudicalPersonActive>
            <CaseID>77864170</CaseID>
            <JudicialPersonID>029737269@GOV.IL</JudicialPersonID>
            <JudicialPersonTypeID>1</JudicialPersonTypeID>
            <JudicialTypeID>3</JudicialTypeID>
            <IsChairman>true</IsChairman>
            <TreatmentStartDate>2023-04-20T13:56:45.723+03:00</TreatmentStartDate>
            <TreatmentFinishDate>9999-12-31T23:59:59.997+02:00</TreatmentFinishDate>
            <IdentificationCardNumber>029737269</IdentificationCardNumber>
            <DisplayName>עמי קובו</DisplayName>
            <JudicialTypeName>הרכב שופטים</JudicialTypeName>
            <CaseJudicialGroupNumber>536720</CaseJudicialGroupNumber>
            <FirstName>עמי</FirstName>
            <LastName>קובו</LastName>
            <JudicialPersonTitle>שופט</JudicialPersonTitle>
          </CaseJudicalPersonActive>
          <CaseJudicalPersonActive>
            <CaseID>77864170</CaseID>
            <JudicialPersonID>028615656@GOV.IL</JudicialPersonID>
            <JudicialPersonTypeID>1</JudicialPersonTypeID>
            <JudicialTypeID>3</JudicialTypeID>
            <IsChairman>false</IsChairman>
            <TreatmentStartDate>2023-04-20T13:56:45.723+03:00</TreatmentStartDate>
            <TreatmentFinishDate>9999-12-31T23:59:59.997+02:00</TreatmentFinishDate>
            <IdentificationCardNumber>028615656</IdentificationCardNumber>
            <DisplayName>מיכאל קרשן</DisplayName>
            <JudicialTypeName>הרכב שופטים</JudicialTypeName>
            <CaseJudicialGroupNumber>536720</CaseJudicialGroupNumber>
            <FirstName>מיכאל</FirstName>
            <LastName>קרשן</LastName>
            <JudicialPersonTitle>שופט</JudicialPersonTitle>
          </CaseJudicalPersonActive>
          <CaseJudicalPersonActive>
            <CaseID>77864170</CaseID>
            <JudicialPersonID>027781319@GOV.IL</JudicialPersonID>
            <JudicialPersonTypeID>1</JudicialPersonTypeID>
            <JudicialTypeID>3</JudicialTypeID>
            <IsChairman>false</IsChairman>
            <TreatmentStartDate>2023-04-20T13:56:45.723+03:00</TreatmentStartDate>
            <TreatmentFinishDate>9999-12-31T23:59:59.997+02:00</TreatmentFinishDate>
            <IdentificationCardNumber>027781319</IdentificationCardNumber>
            <DisplayName>מרב גרינברג</DisplayName>
            <JudicialTypeName>הרכב שופטים</JudicialTypeName>
            <CaseJudicialGroupNumber>536720</CaseJudicialGroupNumber>
            <FirstName>מרב</FirstName>
            <LastName>גרינברג</LastName>
            <JudicialPersonTitle>שופט</JudicialPersonTitle>
          </CaseJudicalPersonActive>
        </CaseJudicialPersonPresentationDS>
        <CasePartyID>236964975</CasePartyID>
        <PartyTypeID>4</PartyTypeID>
        <ActivityStatusID>1</ActivityStatusID>
        <PartyAliasID>71</PartyAliasID>
        <PartyAliasName>עד מאשימה</PartyAliasName>
        <LegalEntityID>69944729</LegalEntityID>
        <CaseLegalEntityID>118539642</CaseLegalEntityID>
        <AuthenticationTypeID>1</AuthenticationTypeID>
        <AuthenticationTypeName>ת"ז</AuthenticationTypeName>
        <LegalEntityNumber>326997624</LegalEntityNumber>
        <IsMainPartyType>true</IsMainPartyType>
        <CaseDisplayIdentifier>31337-11-20</CaseDisplayIdentifier>
        <CaseTypeID>10077</CaseTypeID>
        <CaseTypeName>תיק פשעים חמורים (תפ"ח)</CaseTypeName>
        <CaseName>מדינת ישראל נ' תאג'(עציר)</CaseName>
        <FullAddress>. לוד </FullAddress>
        <MotionID>0</MotionID>
        <CasePleaID>0</CasePleaID>
        <FatherName>אחמד</FatherName>
        <LinkedCaseID>0</LinkedCaseID>
        <PartyID>1</PartyID>
        <CasePartyCategoryID>2</CasePartyCategoryID>
        <LegalEntityAddressID>86143719</LegalEntityAddressID>
        <PleaTypeID>8</PleaTypeID>
        <GroupPartyAlias/>
        <IsConverted>false</IsConverted>
        <LegalEntityRegisteredNameID>9431722</LegalEntityRegisteredNameID>
        <LegalEntityNameID>92639267</LegalEntityNameID>
        <RepresentatedNamesOfAssistant/>
        <PopulationRegisterVerificationStatusID>1</PopulationRegisterVerificationStatusID>
        <LegalEntityTypeID>1</LegalEntityTypeID>
        <IsVerdictExists>false</IsVerdictExists>
        <IsAsirAzir>false</IsAsirAzir>
        <IsPublicationProhibited>false</IsPublicationProhibited>
        <PublicationProhibitedFullName>נואל תאיה</PublicationProhibitedFullName>
      </CaseParties>
      <CaseParties>
        <PartyTypeName>מסייע</PartyTypeName>
        <ProceedingType>כתב טענות עיקרי</ProceedingType>
        <PleaName>כתב אישום</PleaName>
        <PartyBelonging> - </PartyBelonging>
        <RoleName>מוטב</RoleName>
        <IsSubProceeding>FALSE</IsSubProceeding>
        <FullName>פתחיה לובה מרעי</FullName>
        <FirstName>לובה</FirstName>
        <LastName>מרעי</LastName>
        <PartyPropertyName/>
        <AuthenticationTypeAndNumber>ת"ז 313907248</AuthenticationTypeAndNumber>
        <RepresentatedOrRepresentativesNames/>
        <RepresentatedOrRepresentativesCount>0</RepresentatedOrRepresentativesCount>
        <InvitedBy/>
        <CaseID>77864170</CaseID>
        <CaseJudicialPersonPresentationDS>
          <CaseJudicalPersonActive>
            <CaseID>77864170</CaseID>
            <JudicialPersonID>029737269@GOV.IL</JudicialPersonID>
            <JudicialPersonTypeID>1</JudicialPersonTypeID>
            <JudicialTypeID>3</JudicialTypeID>
            <IsChairman>true</IsChairman>
            <TreatmentStartDate>2023-04-20T13:56:45.723+03:00</TreatmentStartDate>
            <TreatmentFinishDate>9999-12-31T23:59:59.997+02:00</TreatmentFinishDate>
            <IdentificationCardNumber>029737269</IdentificationCardNumber>
            <DisplayName>עמי קובו</DisplayName>
            <JudicialTypeName>הרכב שופטים</JudicialTypeName>
            <CaseJudicialGroupNumber>536720</CaseJudicialGroupNumber>
            <FirstName>עמי</FirstName>
            <LastName>קובו</LastName>
            <JudicialPersonTitle>שופט</JudicialPersonTitle>
          </CaseJudicalPersonActive>
          <CaseJudicalPersonActive>
            <CaseID>77864170</CaseID>
            <JudicialPersonID>028615656@GOV.IL</JudicialPersonID>
            <JudicialPersonTypeID>1</JudicialPersonTypeID>
            <JudicialTypeID>3</JudicialTypeID>
            <IsChairman>false</IsChairman>
            <TreatmentStartDate>2023-04-20T13:56:45.723+03:00</TreatmentStartDate>
            <TreatmentFinishDate>9999-12-31T23:59:59.997+02:00</TreatmentFinishDate>
            <IdentificationCardNumber>028615656</IdentificationCardNumber>
            <DisplayName>מיכאל קרשן</DisplayName>
            <JudicialTypeName>הרכב שופטים</JudicialTypeName>
            <CaseJudicialGroupNumber>536720</CaseJudicialGroupNumber>
            <FirstName>מיכאל</FirstName>
            <LastName>קרשן</LastName>
            <JudicialPersonTitle>שופט</JudicialPersonTitle>
          </CaseJudicalPersonActive>
          <CaseJudicalPersonActive>
            <CaseID>77864170</CaseID>
            <JudicialPersonID>027781319@GOV.IL</JudicialPersonID>
            <JudicialPersonTypeID>1</JudicialPersonTypeID>
            <JudicialTypeID>3</JudicialTypeID>
            <IsChairman>false</IsChairman>
            <TreatmentStartDate>2023-04-20T13:56:45.723+03:00</TreatmentStartDate>
            <TreatmentFinishDate>9999-12-31T23:59:59.997+02:00</TreatmentFinishDate>
            <IdentificationCardNumber>027781319</IdentificationCardNumber>
            <DisplayName>מרב גרינברג</DisplayName>
            <JudicialTypeName>הרכב שופטים</JudicialTypeName>
            <CaseJudicialGroupNumber>536720</CaseJudicialGroupNumber>
            <FirstName>מרב</FirstName>
            <LastName>גרינברג</LastName>
            <JudicialPersonTitle>שופט</JudicialPersonTitle>
          </CaseJudicalPersonActive>
        </CaseJudicialPersonPresentationDS>
        <CasePartyID>236965228</CasePartyID>
        <PartyTypeID>3</PartyTypeID>
        <ActivityStatusID>1</ActivityStatusID>
        <LegalEntityID>12632270</LegalEntityID>
        <CaseLegalEntityID>118539712</CaseLegalEntityID>
        <AssistantRoleID>24</AssistantRoleID>
        <AuthenticationTypeID>1</AuthenticationTypeID>
        <AuthenticationTypeName>ת"ז</AuthenticationTypeName>
        <LegalEntityNumber>313907248</LegalEntityNumber>
        <IsMainPartyType>true</IsMainPartyType>
        <CaseDisplayIdentifier>31337-11-20</CaseDisplayIdentifier>
        <CaseTypeID>10077</CaseTypeID>
        <CaseTypeName>תיק פשעים חמורים (תפ"ח)</CaseTypeName>
        <CaseName>מדינת ישראל נ' תאג'(עציר)</CaseName>
        <FullAddress>. לוד </FullAddress>
        <MotionID>0</MotionID>
        <CasePleaID>0</CasePleaID>
        <FatherName>איבן</FatherName>
        <LinkedCaseID>0</LinkedCaseID>
        <PartyID>1</PartyID>
        <CasePartyCategoryID>2</CasePartyCategoryID>
        <LegalEntityAddressID>86143741</LegalEntityAddressID>
        <PleaTypeID>8</PleaTypeID>
        <GroupPartyAlias/>
        <IsConverted>false</IsConverted>
        <LegalEntityRegisteredNameID>9705556</LegalEntityRegisteredNameID>
        <LegalEntityNameID>92639294</LegalEntityNameID>
        <RepresentatedNamesOfAssistant/>
        <PopulationRegisterVerificationStatusID>1</PopulationRegisterVerificationStatusID>
        <LegalEntityTypeID>1</LegalEntityTypeID>
        <IsVerdictExists>false</IsVerdictExists>
        <IsAsirAzir>false</IsAsirAzir>
        <IsPublicationProhibited>false</IsPublicationProhibited>
        <PublicationProhibitedFullName>פתחיה לובה מרעי</PublicationProhibitedFullName>
      </CaseParties>
      <CaseParties>
        <PartyTypeName>עד</PartyTypeName>
        <ProceedingType>כתב טענות עיקרי</ProceedingType>
        <PleaName>כתב אישום</PleaName>
        <PartyBelonging> - </PartyBelonging>
        <RoleName>עד מאשימה </RoleName>
        <IsSubProceeding>FALSE</IsSubProceeding>
        <FullName>ד'ר ריקרדו נחמן</FullName>
        <FirstName>ד'ר ריקרדו</FirstName>
        <LastName>נחמן</LastName>
        <PartyPropertyName/>
        <AuthenticationTypeAndNumber>ת"ז </AuthenticationTypeAndNumber>
        <RepresentatedOrRepresentativesNames/>
        <RepresentatedOrRepresentativesCount>0</RepresentatedOrRepresentativesCount>
        <InvitedBy/>
        <CaseID>77864170</CaseID>
        <CaseJudicialPersonPresentationDS>
          <CaseJudicalPersonActive>
            <CaseID>77864170</CaseID>
            <JudicialPersonID>029737269@GOV.IL</JudicialPersonID>
            <JudicialPersonTypeID>1</JudicialPersonTypeID>
            <JudicialTypeID>3</JudicialTypeID>
            <IsChairman>true</IsChairman>
            <TreatmentStartDate>2023-04-20T13:56:45.723+03:00</TreatmentStartDate>
            <TreatmentFinishDate>9999-12-31T23:59:59.997+02:00</TreatmentFinishDate>
            <IdentificationCardNumber>029737269</IdentificationCardNumber>
            <DisplayName>עמי קובו</DisplayName>
            <JudicialTypeName>הרכב שופטים</JudicialTypeName>
            <CaseJudicialGroupNumber>536720</CaseJudicialGroupNumber>
            <FirstName>עמי</FirstName>
            <LastName>קובו</LastName>
            <JudicialPersonTitle>שופט</JudicialPersonTitle>
          </CaseJudicalPersonActive>
          <CaseJudicalPersonActive>
            <CaseID>77864170</CaseID>
            <JudicialPersonID>028615656@GOV.IL</JudicialPersonID>
            <JudicialPersonTypeID>1</JudicialPersonTypeID>
            <JudicialTypeID>3</JudicialTypeID>
            <IsChairman>false</IsChairman>
            <TreatmentStartDate>2023-04-20T13:56:45.723+03:00</TreatmentStartDate>
            <TreatmentFinishDate>9999-12-31T23:59:59.997+02:00</TreatmentFinishDate>
            <IdentificationCardNumber>028615656</IdentificationCardNumber>
            <DisplayName>מיכאל קרשן</DisplayName>
            <JudicialTypeName>הרכב שופטים</JudicialTypeName>
            <CaseJudicialGroupNumber>536720</CaseJudicialGroupNumber>
            <FirstName>מיכאל</FirstName>
            <LastName>קרשן</LastName>
            <JudicialPersonTitle>שופט</JudicialPersonTitle>
          </CaseJudicalPersonActive>
          <CaseJudicalPersonActive>
            <CaseID>77864170</CaseID>
            <JudicialPersonID>027781319@GOV.IL</JudicialPersonID>
            <JudicialPersonTypeID>1</JudicialPersonTypeID>
            <JudicialTypeID>3</JudicialTypeID>
            <IsChairman>false</IsChairman>
            <TreatmentStartDate>2023-04-20T13:56:45.723+03:00</TreatmentStartDate>
            <TreatmentFinishDate>9999-12-31T23:59:59.997+02:00</TreatmentFinishDate>
            <IdentificationCardNumber>027781319</IdentificationCardNumber>
            <DisplayName>מרב גרינברג</DisplayName>
            <JudicialTypeName>הרכב שופטים</JudicialTypeName>
            <CaseJudicialGroupNumber>536720</CaseJudicialGroupNumber>
            <FirstName>מרב</FirstName>
            <LastName>גרינברג</LastName>
            <JudicialPersonTitle>שופט</JudicialPersonTitle>
          </CaseJudicalPersonActive>
        </CaseJudicialPersonPresentationDS>
        <CasePartyID>248720662</CasePartyID>
        <PartyTypeID>4</PartyTypeID>
        <ActivityStatusID>1</ActivityStatusID>
        <PartyAliasID>71</PartyAliasID>
        <PartyAliasName>עד מאשימה</PartyAliasName>
        <LegalEntityID>80878393</LegalEntityID>
        <CaseLegalEntityID>122202440</CaseLegalEntityID>
        <AuthenticationTypeID>1</AuthenticationTypeID>
        <AuthenticationTypeName>ת"ז</AuthenticationTypeName>
        <IsMainPartyType>true</IsMainPartyType>
        <CaseDisplayIdentifier>31337-11-20</CaseDisplayIdentifier>
        <CaseTypeID>10077</CaseTypeID>
        <CaseTypeName>תיק פשעים חמורים (תפ"ח)</CaseTypeName>
        <CaseName>מדינת ישראל נ' תאג'(עציר)</CaseName>
        <FullAddress>.  .</FullAddress>
        <MotionID>0</MotionID>
        <CasePleaID>0</CasePleaID>
        <LinkedCaseID>0</LinkedCaseID>
        <PartyID>1</PartyID>
        <CasePartyCategoryID>2</CasePartyCategoryID>
        <LegalEntityAddressID>87251230</LegalEntityAddressID>
        <PleaTypeID>8</PleaTypeID>
        <GroupPartyAlias/>
        <IsConverted>false</IsConverted>
        <LegalEntityNameID>94037888</LegalEntityNameID>
        <RepresentatedNamesOfAssistant/>
        <LegalEntityTypeID>1</LegalEntityTypeID>
        <IsVerdictExists>false</IsVerdictExists>
        <IsAsirAzir>false</IsAsirAzir>
        <IsPublicationProhibited>false</IsPublicationProhibited>
        <PublicationProhibitedFullName>ד'ר ריקרדו נחמן</PublicationProhibitedFullName>
      </CaseParties>
      <CaseParties>
        <PartyTypeName>עד</PartyTypeName>
        <ProceedingType>כתב טענות עיקרי</ProceedingType>
        <PleaName>כתב אישום</PleaName>
        <PartyBelonging> - </PartyBelonging>
        <RoleName>עד מאשימה </RoleName>
        <IsSubProceeding>FALSE</IsSubProceeding>
        <FullName>אברהים סקא</FullName>
        <FirstName>אברהים</FirstName>
        <LastName>סקא</LastName>
        <PartyPropertyName/>
        <AuthenticationTypeAndNumber>ת"ז </AuthenticationTypeAndNumber>
        <RepresentatedOrRepresentativesNames/>
        <RepresentatedOrRepresentativesCount>0</RepresentatedOrRepresentativesCount>
        <InvitedBy/>
        <CaseID>77864170</CaseID>
        <CaseJudicialPersonPresentationDS>
          <CaseJudicalPersonActive>
            <CaseID>77864170</CaseID>
            <JudicialPersonID>029737269@GOV.IL</JudicialPersonID>
            <JudicialPersonTypeID>1</JudicialPersonTypeID>
            <JudicialTypeID>3</JudicialTypeID>
            <IsChairman>true</IsChairman>
            <TreatmentStartDate>2023-04-20T13:56:45.723+03:00</TreatmentStartDate>
            <TreatmentFinishDate>9999-12-31T23:59:59.997+02:00</TreatmentFinishDate>
            <IdentificationCardNumber>029737269</IdentificationCardNumber>
            <DisplayName>עמי קובו</DisplayName>
            <JudicialTypeName>הרכב שופטים</JudicialTypeName>
            <CaseJudicialGroupNumber>536720</CaseJudicialGroupNumber>
            <FirstName>עמי</FirstName>
            <LastName>קובו</LastName>
            <JudicialPersonTitle>שופט</JudicialPersonTitle>
          </CaseJudicalPersonActive>
          <CaseJudicalPersonActive>
            <CaseID>77864170</CaseID>
            <JudicialPersonID>028615656@GOV.IL</JudicialPersonID>
            <JudicialPersonTypeID>1</JudicialPersonTypeID>
            <JudicialTypeID>3</JudicialTypeID>
            <IsChairman>false</IsChairman>
            <TreatmentStartDate>2023-04-20T13:56:45.723+03:00</TreatmentStartDate>
            <TreatmentFinishDate>9999-12-31T23:59:59.997+02:00</TreatmentFinishDate>
            <IdentificationCardNumber>028615656</IdentificationCardNumber>
            <DisplayName>מיכאל קרשן</DisplayName>
            <JudicialTypeName>הרכב שופטים</JudicialTypeName>
            <CaseJudicialGroupNumber>536720</CaseJudicialGroupNumber>
            <FirstName>מיכאל</FirstName>
            <LastName>קרשן</LastName>
            <JudicialPersonTitle>שופט</JudicialPersonTitle>
          </CaseJudicalPersonActive>
          <CaseJudicalPersonActive>
            <CaseID>77864170</CaseID>
            <JudicialPersonID>027781319@GOV.IL</JudicialPersonID>
            <JudicialPersonTypeID>1</JudicialPersonTypeID>
            <JudicialTypeID>3</JudicialTypeID>
            <IsChairman>false</IsChairman>
            <TreatmentStartDate>2023-04-20T13:56:45.723+03:00</TreatmentStartDate>
            <TreatmentFinishDate>9999-12-31T23:59:59.997+02:00</TreatmentFinishDate>
            <IdentificationCardNumber>027781319</IdentificationCardNumber>
            <DisplayName>מרב גרינברג</DisplayName>
            <JudicialTypeName>הרכב שופטים</JudicialTypeName>
            <CaseJudicialGroupNumber>536720</CaseJudicialGroupNumber>
            <FirstName>מרב</FirstName>
            <LastName>גרינברג</LastName>
            <JudicialPersonTitle>שופט</JudicialPersonTitle>
          </CaseJudicalPersonActive>
        </CaseJudicialPersonPresentationDS>
        <CasePartyID>231792957</CasePartyID>
        <PartyTypeID>4</PartyTypeID>
        <ActivityStatusID>1</ActivityStatusID>
        <PartyAliasID>71</PartyAliasID>
        <PartyAliasName>עד מאשימה</PartyAliasName>
        <LegalEntityID>80039837</LegalEntityID>
        <CaseLegalEntityID>116978418</CaseLegalEntityID>
        <AuthenticationTypeID>1</AuthenticationTypeID>
        <AuthenticationTypeName>ת"ז</AuthenticationTypeName>
        <IsMainPartyType>true</IsMainPartyType>
        <CaseDisplayIdentifier>31337-11-20</CaseDisplayIdentifier>
        <CaseTypeID>10077</CaseTypeID>
        <CaseTypeName>תיק פשעים חמורים (תפ"ח)</CaseTypeName>
        <CaseName>מדינת ישראל נ' תאג'(עציר)</CaseName>
        <FullAddress>.  .</FullAddress>
        <MotionID>0</MotionID>
        <CasePleaID>0</CasePleaID>
        <LinkedCaseID>0</LinkedCaseID>
        <PartyID>1</PartyID>
        <CasePartyCategoryID>2</CasePartyCategoryID>
        <LegalEntityAddressID>85670992</LegalEntityAddressID>
        <PleaTypeID>8</PleaTypeID>
        <GroupPartyAlias/>
        <IsConverted>false</IsConverted>
        <LegalEntityNameID>92034453</LegalEntityNameID>
        <RepresentatedNamesOfAssistant/>
        <LegalEntityTypeID>1</LegalEntityTypeID>
        <IsVerdictExists>false</IsVerdictExists>
        <IsAsirAzir>false</IsAsirAzir>
        <IsPublicationProhibited>false</IsPublicationProhibited>
        <PublicationProhibitedFullName>אברהים סקא</PublicationProhibitedFullName>
      </CaseParties>
      <CaseParties>
        <PartyTypeName>עד</PartyTypeName>
        <ProceedingType>כתב טענות עיקרי</ProceedingType>
        <PleaName>כתב אישום</PleaName>
        <PartyBelonging> - </PartyBelonging>
        <RoleName>עד בית משפט </RoleName>
        <IsSubProceeding>FALSE</IsSubProceeding>
        <FullName>רוני אברהמי</FullName>
        <FirstName>רון</FirstName>
        <LastName>אברהמי</LastName>
        <PartyPropertyName/>
        <AuthenticationTypeAndNumber>ת"ז 024963837</AuthenticationTypeAndNumber>
        <RepresentatedOrRepresentativesNames/>
        <RepresentatedOrRepresentativesCount>0</RepresentatedOrRepresentativesCount>
        <InvitedBy/>
        <CaseID>77864170</CaseID>
        <CaseJudicialPersonPresentationDS>
          <CaseJudicalPersonActive>
            <CaseID>77864170</CaseID>
            <JudicialPersonID>029737269@GOV.IL</JudicialPersonID>
            <JudicialPersonTypeID>1</JudicialPersonTypeID>
            <JudicialTypeID>3</JudicialTypeID>
            <IsChairman>true</IsChairman>
            <TreatmentStartDate>2023-04-20T13:56:45.723+03:00</TreatmentStartDate>
            <TreatmentFinishDate>9999-12-31T23:59:59.997+02:00</TreatmentFinishDate>
            <IdentificationCardNumber>029737269</IdentificationCardNumber>
            <DisplayName>עמי קובו</DisplayName>
            <JudicialTypeName>הרכב שופטים</JudicialTypeName>
            <CaseJudicialGroupNumber>536720</CaseJudicialGroupNumber>
            <FirstName>עמי</FirstName>
            <LastName>קובו</LastName>
            <JudicialPersonTitle>שופט</JudicialPersonTitle>
          </CaseJudicalPersonActive>
          <CaseJudicalPersonActive>
            <CaseID>77864170</CaseID>
            <JudicialPersonID>028615656@GOV.IL</JudicialPersonID>
            <JudicialPersonTypeID>1</JudicialPersonTypeID>
            <JudicialTypeID>3</JudicialTypeID>
            <IsChairman>false</IsChairman>
            <TreatmentStartDate>2023-04-20T13:56:45.723+03:00</TreatmentStartDate>
            <TreatmentFinishDate>9999-12-31T23:59:59.997+02:00</TreatmentFinishDate>
            <IdentificationCardNumber>028615656</IdentificationCardNumber>
            <DisplayName>מיכאל קרשן</DisplayName>
            <JudicialTypeName>הרכב שופטים</JudicialTypeName>
            <CaseJudicialGroupNumber>536720</CaseJudicialGroupNumber>
            <FirstName>מיכאל</FirstName>
            <LastName>קרשן</LastName>
            <JudicialPersonTitle>שופט</JudicialPersonTitle>
          </CaseJudicalPersonActive>
          <CaseJudicalPersonActive>
            <CaseID>77864170</CaseID>
            <JudicialPersonID>027781319@GOV.IL</JudicialPersonID>
            <JudicialPersonTypeID>1</JudicialPersonTypeID>
            <JudicialTypeID>3</JudicialTypeID>
            <IsChairman>false</IsChairman>
            <TreatmentStartDate>2023-04-20T13:56:45.723+03:00</TreatmentStartDate>
            <TreatmentFinishDate>9999-12-31T23:59:59.997+02:00</TreatmentFinishDate>
            <IdentificationCardNumber>027781319</IdentificationCardNumber>
            <DisplayName>מרב גרינברג</DisplayName>
            <JudicialTypeName>הרכב שופטים</JudicialTypeName>
            <CaseJudicialGroupNumber>536720</CaseJudicialGroupNumber>
            <FirstName>מרב</FirstName>
            <LastName>גרינברג</LastName>
            <JudicialPersonTitle>שופט</JudicialPersonTitle>
          </CaseJudicalPersonActive>
        </CaseJudicialPersonPresentationDS>
        <CasePartyID>250319096</CasePartyID>
        <PartyTypeID>4</PartyTypeID>
        <ActivityStatusID>1</ActivityStatusID>
        <PartyAliasID>101</PartyAliasID>
        <PartyAliasName>עד בית משפט</PartyAliasName>
        <LegalEntityID>16588186</LegalEntityID>
        <CaseLegalEntityID>122685953</CaseLegalEntityID>
        <AuthenticationTypeID>1</AuthenticationTypeID>
        <AuthenticationTypeName>ת"ז</AuthenticationTypeName>
        <LegalEntityNumber>024963837</LegalEntityNumber>
        <IsMainPartyType>true</IsMainPartyType>
        <CaseDisplayIdentifier>31337-11-20</CaseDisplayIdentifier>
        <CaseTypeID>10077</CaseTypeID>
        <CaseTypeName>תיק פשעים חמורים (תפ"ח)</CaseTypeName>
        <CaseName>מדינת ישראל נ' תאג'(עציר)</CaseName>
        <FullAddress>. לוד </FullAddress>
        <MotionID>0</MotionID>
        <CasePleaID>0</CasePleaID>
        <FatherName>צבי</FatherName>
        <LinkedCaseID>0</LinkedCaseID>
        <PartyID>1</PartyID>
        <CasePartyCategoryID>2</CasePartyCategoryID>
        <LegalEntityAddressID>87402863</LegalEntityAddressID>
        <PleaTypeID>8</PleaTypeID>
        <GroupPartyAlias/>
        <IsConverted>false</IsConverted>
        <LegalEntityRegisteredNameID>1804571</LegalEntityRegisteredNameID>
        <LegalEntityNameID>94225720</LegalEntityNameID>
        <RepresentatedNamesOfAssistant/>
        <PopulationRegisterVerificationStatusID>1</PopulationRegisterVerificationStatusID>
        <LegalEntityTypeID>1</LegalEntityTypeID>
        <IsVerdictExists>false</IsVerdictExists>
        <IsAsirAzir>false</IsAsirAzir>
        <IsPublicationProhibited>false</IsPublicationProhibited>
        <PublicationProhibitedFullName>רוני אברהמי</PublicationProhibitedFullName>
      </CaseParties>
      <CaseParties>
        <PartyTypeName>מסייע</PartyTypeName>
        <ProceedingType>כתב טענות עיקרי</ProceedingType>
        <PleaName>כתב אישום</PleaName>
        <PartyBelonging> - </PartyBelonging>
        <RoleName>מוטב</RoleName>
        <IsSubProceeding>FALSE</IsSubProceeding>
        <FullName>מגדה באסל</FullName>
        <FirstName>מגדה</FirstName>
        <LastName>באסל</LastName>
        <PartyPropertyName/>
        <AuthenticationTypeAndNumber>ת"ז 023222169</AuthenticationTypeAndNumber>
        <RepresentatedOrRepresentativesNames/>
        <RepresentatedOrRepresentativesCount>0</RepresentatedOrRepresentativesCount>
        <InvitedBy/>
        <CaseID>77864170</CaseID>
        <CaseJudicialPersonPresentationDS>
          <CaseJudicalPersonActive>
            <CaseID>77864170</CaseID>
            <JudicialPersonID>029737269@GOV.IL</JudicialPersonID>
            <JudicialPersonTypeID>1</JudicialPersonTypeID>
            <JudicialTypeID>3</JudicialTypeID>
            <IsChairman>true</IsChairman>
            <TreatmentStartDate>2023-04-20T13:56:45.723+03:00</TreatmentStartDate>
            <TreatmentFinishDate>9999-12-31T23:59:59.997+02:00</TreatmentFinishDate>
            <IdentificationCardNumber>029737269</IdentificationCardNumber>
            <DisplayName>עמי קובו</DisplayName>
            <JudicialTypeName>הרכב שופטים</JudicialTypeName>
            <CaseJudicialGroupNumber>536720</CaseJudicialGroupNumber>
            <FirstName>עמי</FirstName>
            <LastName>קובו</LastName>
            <JudicialPersonTitle>שופט</JudicialPersonTitle>
          </CaseJudicalPersonActive>
          <CaseJudicalPersonActive>
            <CaseID>77864170</CaseID>
            <JudicialPersonID>028615656@GOV.IL</JudicialPersonID>
            <JudicialPersonTypeID>1</JudicialPersonTypeID>
            <JudicialTypeID>3</JudicialTypeID>
            <IsChairman>false</IsChairman>
            <TreatmentStartDate>2023-04-20T13:56:45.723+03:00</TreatmentStartDate>
            <TreatmentFinishDate>9999-12-31T23:59:59.997+02:00</TreatmentFinishDate>
            <IdentificationCardNumber>028615656</IdentificationCardNumber>
            <DisplayName>מיכאל קרשן</DisplayName>
            <JudicialTypeName>הרכב שופטים</JudicialTypeName>
            <CaseJudicialGroupNumber>536720</CaseJudicialGroupNumber>
            <FirstName>מיכאל</FirstName>
            <LastName>קרשן</LastName>
            <JudicialPersonTitle>שופט</JudicialPersonTitle>
          </CaseJudicalPersonActive>
          <CaseJudicalPersonActive>
            <CaseID>77864170</CaseID>
            <JudicialPersonID>027781319@GOV.IL</JudicialPersonID>
            <JudicialPersonTypeID>1</JudicialPersonTypeID>
            <JudicialTypeID>3</JudicialTypeID>
            <IsChairman>false</IsChairman>
            <TreatmentStartDate>2023-04-20T13:56:45.723+03:00</TreatmentStartDate>
            <TreatmentFinishDate>9999-12-31T23:59:59.997+02:00</TreatmentFinishDate>
            <IdentificationCardNumber>027781319</IdentificationCardNumber>
            <DisplayName>מרב גרינברג</DisplayName>
            <JudicialTypeName>הרכב שופטים</JudicialTypeName>
            <CaseJudicialGroupNumber>536720</CaseJudicialGroupNumber>
            <FirstName>מרב</FirstName>
            <LastName>גרינברג</LastName>
            <JudicialPersonTitle>שופט</JudicialPersonTitle>
          </CaseJudicalPersonActive>
        </CaseJudicialPersonPresentationDS>
        <CasePartyID>256866720</CasePartyID>
        <PartyTypeID>3</PartyTypeID>
        <ActivityStatusID>1</ActivityStatusID>
        <LegalEntityID>21982080</LegalEntityID>
        <CaseLegalEntityID>124718415</CaseLegalEntityID>
        <AssistantRoleID>24</AssistantRoleID>
        <AuthenticationTypeID>1</AuthenticationTypeID>
        <AuthenticationTypeName>ת"ז</AuthenticationTypeName>
        <LegalEntityNumber>023222169</LegalEntityNumber>
        <IsMainPartyType>true</IsMainPartyType>
        <CaseDisplayIdentifier>31337-11-20</CaseDisplayIdentifier>
        <CaseTypeID>10077</CaseTypeID>
        <CaseTypeName>תיק פשעים חמורים (תפ"ח)</CaseTypeName>
        <CaseName>מדינת ישראל נ' תאג'(עציר)</CaseName>
        <FullAddress>. לוד </FullAddress>
        <MotionID>0</MotionID>
        <CasePleaID>0</CasePleaID>
        <FatherName>אבראהים</FatherName>
        <LinkedCaseID>0</LinkedCaseID>
        <PartyID>1</PartyID>
        <CasePartyCategoryID>2</CasePartyCategoryID>
        <LegalEntityAddressID>88029434</LegalEntityAddressID>
        <PleaTypeID>8</PleaTypeID>
        <GroupPartyAlias/>
        <IsConverted>false</IsConverted>
        <LegalEntityRegisteredNameID>10377246</LegalEntityRegisteredNameID>
        <LegalEntityNameID>95003391</LegalEntityNameID>
        <RepresentatedNamesOfAssistant/>
        <PopulationRegisterVerificationStatusID>1</PopulationRegisterVerificationStatusID>
        <LegalEntityTypeID>1</LegalEntityTypeID>
        <IsVerdictExists>false</IsVerdictExists>
        <IsAsirAzir>false</IsAsirAzir>
        <IsPublicationProhibited>false</IsPublicationProhibited>
        <PublicationProhibitedFullName>מגדה באסל</PublicationProhibitedFullName>
      </CaseParties>
      <CaseParties>
        <PartyTypeName>עד</PartyTypeName>
        <ProceedingType>כתב טענות עיקרי</ProceedingType>
        <PleaName>כתב אישום</PleaName>
        <PartyBelonging> - </PartyBelonging>
        <RoleName>עד בית משפט </RoleName>
        <IsSubProceeding>FALSE</IsSubProceeding>
        <FullName>אחמד מכיאוי</FullName>
        <FirstName>אחמד</FirstName>
        <LastName>מכאוי</LastName>
        <PartyPropertyName/>
        <AuthenticationTypeAndNumber>ת"ז 029960028</AuthenticationTypeAndNumber>
        <RepresentatedOrRepresentativesNames/>
        <RepresentatedOrRepresentativesCount>0</RepresentatedOrRepresentativesCount>
        <InvitedBy/>
        <CaseID>77864170</CaseID>
        <CaseJudicialPersonPresentationDS>
          <CaseJudicalPersonActive>
            <CaseID>77864170</CaseID>
            <JudicialPersonID>029737269@GOV.IL</JudicialPersonID>
            <JudicialPersonTypeID>1</JudicialPersonTypeID>
            <JudicialTypeID>3</JudicialTypeID>
            <IsChairman>true</IsChairman>
            <TreatmentStartDate>2023-04-20T13:56:45.723+03:00</TreatmentStartDate>
            <TreatmentFinishDate>9999-12-31T23:59:59.997+02:00</TreatmentFinishDate>
            <IdentificationCardNumber>029737269</IdentificationCardNumber>
            <DisplayName>עמי קובו</DisplayName>
            <JudicialTypeName>הרכב שופטים</JudicialTypeName>
            <CaseJudicialGroupNumber>536720</CaseJudicialGroupNumber>
            <FirstName>עמי</FirstName>
            <LastName>קובו</LastName>
            <JudicialPersonTitle>שופט</JudicialPersonTitle>
          </CaseJudicalPersonActive>
          <CaseJudicalPersonActive>
            <CaseID>77864170</CaseID>
            <JudicialPersonID>028615656@GOV.IL</JudicialPersonID>
            <JudicialPersonTypeID>1</JudicialPersonTypeID>
            <JudicialTypeID>3</JudicialTypeID>
            <IsChairman>false</IsChairman>
            <TreatmentStartDate>2023-04-20T13:56:45.723+03:00</TreatmentStartDate>
            <TreatmentFinishDate>9999-12-31T23:59:59.997+02:00</TreatmentFinishDate>
            <IdentificationCardNumber>028615656</IdentificationCardNumber>
            <DisplayName>מיכאל קרשן</DisplayName>
            <JudicialTypeName>הרכב שופטים</JudicialTypeName>
            <CaseJudicialGroupNumber>536720</CaseJudicialGroupNumber>
            <FirstName>מיכאל</FirstName>
            <LastName>קרשן</LastName>
            <JudicialPersonTitle>שופט</JudicialPersonTitle>
          </CaseJudicalPersonActive>
          <CaseJudicalPersonActive>
            <CaseID>77864170</CaseID>
            <JudicialPersonID>027781319@GOV.IL</JudicialPersonID>
            <JudicialPersonTypeID>1</JudicialPersonTypeID>
            <JudicialTypeID>3</JudicialTypeID>
            <IsChairman>false</IsChairman>
            <TreatmentStartDate>2023-04-20T13:56:45.723+03:00</TreatmentStartDate>
            <TreatmentFinishDate>9999-12-31T23:59:59.997+02:00</TreatmentFinishDate>
            <IdentificationCardNumber>027781319</IdentificationCardNumber>
            <DisplayName>מרב גרינברג</DisplayName>
            <JudicialTypeName>הרכב שופטים</JudicialTypeName>
            <CaseJudicialGroupNumber>536720</CaseJudicialGroupNumber>
            <FirstName>מרב</FirstName>
            <LastName>גרינברג</LastName>
            <JudicialPersonTitle>שופט</JudicialPersonTitle>
          </CaseJudicalPersonActive>
        </CaseJudicialPersonPresentationDS>
        <CasePartyID>263649822</CasePartyID>
        <PartyTypeID>4</PartyTypeID>
        <ActivityStatusID>1</ActivityStatusID>
        <PartyAliasID>101</PartyAliasID>
        <PartyAliasName>עד בית משפט</PartyAliasName>
        <LegalEntityID>13061746</LegalEntityID>
        <CaseLegalEntityID>126973555</CaseLegalEntityID>
        <AuthenticationTypeID>1</AuthenticationTypeID>
        <AuthenticationTypeName>ת"ז</AuthenticationTypeName>
        <LegalEntityNumber>029960028</LegalEntityNumber>
        <IsMainPartyType>true</IsMainPartyType>
        <CaseDisplayIdentifier>31337-11-20</CaseDisplayIdentifier>
        <CaseTypeID>10077</CaseTypeID>
        <CaseTypeName>תיק פשעים חמורים (תפ"ח)</CaseTypeName>
        <CaseName>מדינת ישראל נ' תאג'(עציר)</CaseName>
        <FullAddress>החלוץ 24 לוד .</FullAddress>
        <MotionID>0</MotionID>
        <CasePleaID>0</CasePleaID>
        <BirthDate>1976-02-21T00:00:00+02:00</BirthDate>
        <FatherName>מוסטפא</FatherName>
        <LinkedCaseID>0</LinkedCaseID>
        <PartyID>1</PartyID>
        <CasePartyCategoryID>2</CasePartyCategoryID>
        <LegalEntityAddressID>88793009</LegalEntityAddressID>
        <PleaTypeID>8</PleaTypeID>
        <GroupPartyAlias/>
        <IsConverted>false</IsConverted>
        <LegalEntityRegisteredNameID>1744458</LegalEntityRegisteredNameID>
        <LegalEntityNameID>95849655</LegalEntityNameID>
        <RepresentatedNamesOfAssistant/>
        <PopulationRegisterVerificationStatusID>1</PopulationRegisterVerificationStatusID>
        <LegalEntityTypeID>1</LegalEntityTypeID>
        <IsVerdictExists>false</IsVerdictExists>
        <IsAsirAzir>false</IsAsirAzir>
        <IsPublicationProhibited>false</IsPublicationProhibited>
        <PublicationProhibitedFullName>אחמד מכיאוי</PublicationProhibitedFullName>
      </CaseParties>
      <CaseParties>
        <PartyTypeName>עד</PartyTypeName>
        <ProceedingType>כתב טענות עיקרי</ProceedingType>
        <PleaName>כתב אישום</PleaName>
        <PartyBelonging> - </PartyBelonging>
        <RoleName>עד בית משפט </RoleName>
        <IsSubProceeding>FALSE</IsSubProceeding>
        <FullName>חמד מכאוי</FullName>
        <FirstName>חמד</FirstName>
        <LastName>מכאוי</LastName>
        <PartyPropertyName/>
        <AuthenticationTypeAndNumber>ת"ז </AuthenticationTypeAndNumber>
        <RepresentatedOrRepresentativesNames/>
        <RepresentatedOrRepresentativesCount>0</RepresentatedOrRepresentativesCount>
        <InvitedBy/>
        <CaseID>77864170</CaseID>
        <CaseJudicialPersonPresentationDS>
          <CaseJudicalPersonActive>
            <CaseID>77864170</CaseID>
            <JudicialPersonID>029737269@GOV.IL</JudicialPersonID>
            <JudicialPersonTypeID>1</JudicialPersonTypeID>
            <JudicialTypeID>3</JudicialTypeID>
            <IsChairman>true</IsChairman>
            <TreatmentStartDate>2023-04-20T13:56:45.723+03:00</TreatmentStartDate>
            <TreatmentFinishDate>9999-12-31T23:59:59.997+02:00</TreatmentFinishDate>
            <IdentificationCardNumber>029737269</IdentificationCardNumber>
            <DisplayName>עמי קובו</DisplayName>
            <JudicialTypeName>הרכב שופטים</JudicialTypeName>
            <CaseJudicialGroupNumber>536720</CaseJudicialGroupNumber>
            <FirstName>עמי</FirstName>
            <LastName>קובו</LastName>
            <JudicialPersonTitle>שופט</JudicialPersonTitle>
          </CaseJudicalPersonActive>
          <CaseJudicalPersonActive>
            <CaseID>77864170</CaseID>
            <JudicialPersonID>028615656@GOV.IL</JudicialPersonID>
            <JudicialPersonTypeID>1</JudicialPersonTypeID>
            <JudicialTypeID>3</JudicialTypeID>
            <IsChairman>false</IsChairman>
            <TreatmentStartDate>2023-04-20T13:56:45.723+03:00</TreatmentStartDate>
            <TreatmentFinishDate>9999-12-31T23:59:59.997+02:00</TreatmentFinishDate>
            <IdentificationCardNumber>028615656</IdentificationCardNumber>
            <DisplayName>מיכאל קרשן</DisplayName>
            <JudicialTypeName>הרכב שופטים</JudicialTypeName>
            <CaseJudicialGroupNumber>536720</CaseJudicialGroupNumber>
            <FirstName>מיכאל</FirstName>
            <LastName>קרשן</LastName>
            <JudicialPersonTitle>שופט</JudicialPersonTitle>
          </CaseJudicalPersonActive>
          <CaseJudicalPersonActive>
            <CaseID>77864170</CaseID>
            <JudicialPersonID>027781319@GOV.IL</JudicialPersonID>
            <JudicialPersonTypeID>1</JudicialPersonTypeID>
            <JudicialTypeID>3</JudicialTypeID>
            <IsChairman>false</IsChairman>
            <TreatmentStartDate>2023-04-20T13:56:45.723+03:00</TreatmentStartDate>
            <TreatmentFinishDate>9999-12-31T23:59:59.997+02:00</TreatmentFinishDate>
            <IdentificationCardNumber>027781319</IdentificationCardNumber>
            <DisplayName>מרב גרינברג</DisplayName>
            <JudicialTypeName>הרכב שופטים</JudicialTypeName>
            <CaseJudicialGroupNumber>536720</CaseJudicialGroupNumber>
            <FirstName>מרב</FirstName>
            <LastName>גרינברג</LastName>
            <JudicialPersonTitle>שופט</JudicialPersonTitle>
          </CaseJudicalPersonActive>
        </CaseJudicialPersonPresentationDS>
        <CasePartyID>261053601</CasePartyID>
        <PartyTypeID>4</PartyTypeID>
        <ActivityStatusID>1</ActivityStatusID>
        <PartyAliasID>101</PartyAliasID>
        <PartyAliasName>עד בית משפט</PartyAliasName>
        <LegalEntityID>81480387</LegalEntityID>
        <CaseLegalEntityID>126101122</CaseLegalEntityID>
        <AuthenticationTypeID>1</AuthenticationTypeID>
        <AuthenticationTypeName>ת"ז</AuthenticationTypeName>
        <IsMainPartyType>true</IsMainPartyType>
        <CaseDisplayIdentifier>31337-11-20</CaseDisplayIdentifier>
        <CaseTypeID>10077</CaseTypeID>
        <CaseTypeName>תיק פשעים חמורים (תפ"ח)</CaseTypeName>
        <CaseName>מדינת ישראל נ' תאג'(עציר)</CaseName>
        <FullAddress>החלוץ 24 לוד יזומן ע"י משטרת ישראל</FullAddress>
        <MotionID>0</MotionID>
        <CasePleaID>0</CasePleaID>
        <LinkedCaseID>0</LinkedCaseID>
        <PartyID>2</PartyID>
        <CasePartyCategoryID>2</CasePartyCategoryID>
        <LegalEntityAddressID>88457693</LegalEntityAddressID>
        <PleaTypeID>8</PleaTypeID>
        <GroupPartyAlias/>
        <IsConverted>false</IsConverted>
        <LegalEntityNameID>95528835</LegalEntityNameID>
        <RepresentatedNamesOfAssistant/>
        <LegalEntityTypeID>1</LegalEntityTypeID>
        <IsVerdictExists>false</IsVerdictExists>
        <IsAsirAzir>false</IsAsirAzir>
        <IsPublicationProhibited>false</IsPublicationProhibited>
        <PublicationProhibitedFullName>חמד מכאוי</PublicationProhibitedFullName>
      </CaseParties>
      <CaseParties>
        <PartyTypeName>עד</PartyTypeName>
        <ProceedingType>כתב טענות עיקרי</ProceedingType>
        <PleaName>כתב אישום</PleaName>
        <PartyBelonging> - </PartyBelonging>
        <RoleName>עד נאשמים </RoleName>
        <IsSubProceeding>FALSE</IsSubProceeding>
        <FullName>ברהים אבו גאנם</FullName>
        <FirstName>ברהים</FirstName>
        <LastName>אבו גאנם</LastName>
        <PartyPropertyName/>
        <AuthenticationTypeAndNumber>ת"ז </AuthenticationTypeAndNumber>
        <RepresentatedOrRepresentativesNames/>
        <RepresentatedOrRepresentativesCount>0</RepresentatedOrRepresentativesCount>
        <InvitedBy/>
        <CaseID>77864170</CaseID>
        <CaseJudicialPersonPresentationDS>
          <CaseJudicalPersonActive>
            <CaseID>77864170</CaseID>
            <JudicialPersonID>029737269@GOV.IL</JudicialPersonID>
            <JudicialPersonTypeID>1</JudicialPersonTypeID>
            <JudicialTypeID>3</JudicialTypeID>
            <IsChairman>true</IsChairman>
            <TreatmentStartDate>2023-04-20T13:56:45.723+03:00</TreatmentStartDate>
            <TreatmentFinishDate>9999-12-31T23:59:59.997+02:00</TreatmentFinishDate>
            <IdentificationCardNumber>029737269</IdentificationCardNumber>
            <DisplayName>עמי קובו</DisplayName>
            <JudicialTypeName>הרכב שופטים</JudicialTypeName>
            <CaseJudicialGroupNumber>536720</CaseJudicialGroupNumber>
            <FirstName>עמי</FirstName>
            <LastName>קובו</LastName>
            <JudicialPersonTitle>שופט</JudicialPersonTitle>
          </CaseJudicalPersonActive>
          <CaseJudicalPersonActive>
            <CaseID>77864170</CaseID>
            <JudicialPersonID>028615656@GOV.IL</JudicialPersonID>
            <JudicialPersonTypeID>1</JudicialPersonTypeID>
            <JudicialTypeID>3</JudicialTypeID>
            <IsChairman>false</IsChairman>
            <TreatmentStartDate>2023-04-20T13:56:45.723+03:00</TreatmentStartDate>
            <TreatmentFinishDate>9999-12-31T23:59:59.997+02:00</TreatmentFinishDate>
            <IdentificationCardNumber>028615656</IdentificationCardNumber>
            <DisplayName>מיכאל קרשן</DisplayName>
            <JudicialTypeName>הרכב שופטים</JudicialTypeName>
            <CaseJudicialGroupNumber>536720</CaseJudicialGroupNumber>
            <FirstName>מיכאל</FirstName>
            <LastName>קרשן</LastName>
            <JudicialPersonTitle>שופט</JudicialPersonTitle>
          </CaseJudicalPersonActive>
          <CaseJudicalPersonActive>
            <CaseID>77864170</CaseID>
            <JudicialPersonID>027781319@GOV.IL</JudicialPersonID>
            <JudicialPersonTypeID>1</JudicialPersonTypeID>
            <JudicialTypeID>3</JudicialTypeID>
            <IsChairman>false</IsChairman>
            <TreatmentStartDate>2023-04-20T13:56:45.723+03:00</TreatmentStartDate>
            <TreatmentFinishDate>9999-12-31T23:59:59.997+02:00</TreatmentFinishDate>
            <IdentificationCardNumber>027781319</IdentificationCardNumber>
            <DisplayName>מרב גרינברג</DisplayName>
            <JudicialTypeName>הרכב שופטים</JudicialTypeName>
            <CaseJudicialGroupNumber>536720</CaseJudicialGroupNumber>
            <FirstName>מרב</FirstName>
            <LastName>גרינברג</LastName>
            <JudicialPersonTitle>שופט</JudicialPersonTitle>
          </CaseJudicalPersonActive>
        </CaseJudicialPersonPresentationDS>
        <CasePartyID>261054688</CasePartyID>
        <PartyTypeID>4</PartyTypeID>
        <ActivityStatusID>1</ActivityStatusID>
        <PartyAliasID>73</PartyAliasID>
        <PartyAliasName>עד נאשמים</PartyAliasName>
        <LegalEntityID>81480462</LegalEntityID>
        <CaseLegalEntityID>126101514</CaseLegalEntityID>
        <AuthenticationTypeID>1</AuthenticationTypeID>
        <AuthenticationTypeName>ת"ז</AuthenticationTypeName>
        <IsMainPartyType>true</IsMainPartyType>
        <CaseDisplayIdentifier>31337-11-20</CaseDisplayIdentifier>
        <CaseTypeID>10077</CaseTypeID>
        <CaseTypeName>תיק פשעים חמורים (תפ"ח)</CaseTypeName>
        <CaseName>מדינת ישראל נ' תאג'(עציר)</CaseName>
        <FullAddress>יצחק רבין 129 לוד יזומן ע"י משטרת ישראל</FullAddress>
        <MotionID>0</MotionID>
        <CasePleaID>0</CasePleaID>
        <LinkedCaseID>0</LinkedCaseID>
        <PartyID>2</PartyID>
        <CasePartyCategoryID>2</CasePartyCategoryID>
        <LegalEntityAddressID>88457844</LegalEntityAddressID>
        <PleaTypeID>8</PleaTypeID>
        <GroupPartyAlias/>
        <IsConverted>false</IsConverted>
        <LegalEntityNameID>95529001</LegalEntityNameID>
        <RepresentatedNamesOfAssistant/>
        <LegalEntityTypeID>1</LegalEntityTypeID>
        <IsVerdictExists>false</IsVerdictExists>
        <IsAsirAzir>false</IsAsirAzir>
        <IsPublicationProhibited>false</IsPublicationProhibited>
        <PublicationProhibitedFullName>ברהים אבו גאנם</PublicationProhibitedFullName>
      </CaseParties>
      <CaseParties>
        <PartyTypeName>עד</PartyTypeName>
        <ProceedingType>כתב טענות עיקרי</ProceedingType>
        <PleaName>כתב אישום</PleaName>
        <PartyBelonging> - </PartyBelonging>
        <RoleName>עד נאשמים </RoleName>
        <IsSubProceeding>FALSE</IsSubProceeding>
        <FullName>חמאד אבו קישק</FullName>
        <FirstName>חמאד</FirstName>
        <LastName>אבו קישק</LastName>
        <PartyPropertyName/>
        <AuthenticationTypeAndNumber>ת"ז </AuthenticationTypeAndNumber>
        <RepresentatedOrRepresentativesNames/>
        <RepresentatedOrRepresentativesCount>0</RepresentatedOrRepresentativesCount>
        <InvitedBy/>
        <CaseID>77864170</CaseID>
        <CaseJudicialPersonPresentationDS>
          <CaseJudicalPersonActive>
            <CaseID>77864170</CaseID>
            <JudicialPersonID>029737269@GOV.IL</JudicialPersonID>
            <JudicialPersonTypeID>1</JudicialPersonTypeID>
            <JudicialTypeID>3</JudicialTypeID>
            <IsChairman>true</IsChairman>
            <TreatmentStartDate>2023-04-20T13:56:45.723+03:00</TreatmentStartDate>
            <TreatmentFinishDate>9999-12-31T23:59:59.997+02:00</TreatmentFinishDate>
            <IdentificationCardNumber>029737269</IdentificationCardNumber>
            <DisplayName>עמי קובו</DisplayName>
            <JudicialTypeName>הרכב שופטים</JudicialTypeName>
            <CaseJudicialGroupNumber>536720</CaseJudicialGroupNumber>
            <FirstName>עמי</FirstName>
            <LastName>קובו</LastName>
            <JudicialPersonTitle>שופט</JudicialPersonTitle>
          </CaseJudicalPersonActive>
          <CaseJudicalPersonActive>
            <CaseID>77864170</CaseID>
            <JudicialPersonID>028615656@GOV.IL</JudicialPersonID>
            <JudicialPersonTypeID>1</JudicialPersonTypeID>
            <JudicialTypeID>3</JudicialTypeID>
            <IsChairman>false</IsChairman>
            <TreatmentStartDate>2023-04-20T13:56:45.723+03:00</TreatmentStartDate>
            <TreatmentFinishDate>9999-12-31T23:59:59.997+02:00</TreatmentFinishDate>
            <IdentificationCardNumber>028615656</IdentificationCardNumber>
            <DisplayName>מיכאל קרשן</DisplayName>
            <JudicialTypeName>הרכב שופטים</JudicialTypeName>
            <CaseJudicialGroupNumber>536720</CaseJudicialGroupNumber>
            <FirstName>מיכאל</FirstName>
            <LastName>קרשן</LastName>
            <JudicialPersonTitle>שופט</JudicialPersonTitle>
          </CaseJudicalPersonActive>
          <CaseJudicalPersonActive>
            <CaseID>77864170</CaseID>
            <JudicialPersonID>027781319@GOV.IL</JudicialPersonID>
            <JudicialPersonTypeID>1</JudicialPersonTypeID>
            <JudicialTypeID>3</JudicialTypeID>
            <IsChairman>false</IsChairman>
            <TreatmentStartDate>2023-04-20T13:56:45.723+03:00</TreatmentStartDate>
            <TreatmentFinishDate>9999-12-31T23:59:59.997+02:00</TreatmentFinishDate>
            <IdentificationCardNumber>027781319</IdentificationCardNumber>
            <DisplayName>מרב גרינברג</DisplayName>
            <JudicialTypeName>הרכב שופטים</JudicialTypeName>
            <CaseJudicialGroupNumber>536720</CaseJudicialGroupNumber>
            <FirstName>מרב</FirstName>
            <LastName>גרינברג</LastName>
            <JudicialPersonTitle>שופט</JudicialPersonTitle>
          </CaseJudicalPersonActive>
        </CaseJudicialPersonPresentationDS>
        <CasePartyID>261054795</CasePartyID>
        <PartyTypeID>4</PartyTypeID>
        <ActivityStatusID>1</ActivityStatusID>
        <PartyAliasID>73</PartyAliasID>
        <PartyAliasName>עד נאשמים</PartyAliasName>
        <LegalEntityID>81480464</LegalEntityID>
        <CaseLegalEntityID>126101536</CaseLegalEntityID>
        <AuthenticationTypeID>1</AuthenticationTypeID>
        <AuthenticationTypeName>ת"ז</AuthenticationTypeName>
        <IsMainPartyType>true</IsMainPartyType>
        <CaseDisplayIdentifier>31337-11-20</CaseDisplayIdentifier>
        <CaseTypeID>10077</CaseTypeID>
        <CaseTypeName>תיק פשעים חמורים (תפ"ח)</CaseTypeName>
        <CaseName>מדינת ישראל נ' תאג'(עציר)</CaseName>
        <FullAddress>שכונת פרדס שניר לוד יזומן ע"י משטרת ישראל</FullAddress>
        <MotionID>0</MotionID>
        <CasePleaID>0</CasePleaID>
        <LinkedCaseID>0</LinkedCaseID>
        <PartyID>2</PartyID>
        <CasePartyCategoryID>2</CasePartyCategoryID>
        <LegalEntityAddressID>88457854</LegalEntityAddressID>
        <PleaTypeID>8</PleaTypeID>
        <GroupPartyAlias/>
        <IsConverted>false</IsConverted>
        <LegalEntityNameID>95529011</LegalEntityNameID>
        <RepresentatedNamesOfAssistant/>
        <LegalEntityTypeID>1</LegalEntityTypeID>
        <IsVerdictExists>false</IsVerdictExists>
        <IsAsirAzir>false</IsAsirAzir>
        <IsPublicationProhibited>false</IsPublicationProhibited>
        <PublicationProhibitedFullName>חמאד אבו קישק</PublicationProhibitedFullName>
      </CaseParties>
      <CaseParties>
        <PartyTypeName>בא כוח</PartyTypeName>
        <ProceedingType>כתב טענות עיקרי</ProceedingType>
        <PleaName>כתב אישום</PleaName>
        <PartyBelonging> - </PartyBelonging>
        <RoleName>בא כוח נאשמים</RoleName>
        <IsSubProceeding>FALSE</IsSubProceeding>
        <FullName>אבי כהן</FullName>
        <FirstName>אבי</FirstName>
        <LastName>כהן</LastName>
        <PartyPropertyName/>
        <AuthenticationTypeAndNumber>מ.ר. 17943</AuthenticationTypeAndNumber>
        <RepresentatedOrRepresentativesNames>מוחמד תאג'</RepresentatedOrRepresentativesNames>
        <RepresentatedOrRepresentativesCount>2</RepresentatedOrRepresentativesCount>
        <InvitedBy/>
        <CaseID>77864170</CaseID>
        <CaseJudicialPersonPresentationDS>
          <CaseJudicalPersonActive>
            <CaseID>77864170</CaseID>
            <JudicialPersonID>029737269@GOV.IL</JudicialPersonID>
            <JudicialPersonTypeID>1</JudicialPersonTypeID>
            <JudicialTypeID>3</JudicialTypeID>
            <IsChairman>true</IsChairman>
            <TreatmentStartDate>2023-04-20T13:56:45.723+03:00</TreatmentStartDate>
            <TreatmentFinishDate>9999-12-31T23:59:59.997+02:00</TreatmentFinishDate>
            <IdentificationCardNumber>029737269</IdentificationCardNumber>
            <DisplayName>עמי קובו</DisplayName>
            <JudicialTypeName>הרכב שופטים</JudicialTypeName>
            <CaseJudicialGroupNumber>536720</CaseJudicialGroupNumber>
            <FirstName>עמי</FirstName>
            <LastName>קובו</LastName>
            <JudicialPersonTitle>שופט</JudicialPersonTitle>
          </CaseJudicalPersonActive>
          <CaseJudicalPersonActive>
            <CaseID>77864170</CaseID>
            <JudicialPersonID>028615656@GOV.IL</JudicialPersonID>
            <JudicialPersonTypeID>1</JudicialPersonTypeID>
            <JudicialTypeID>3</JudicialTypeID>
            <IsChairman>false</IsChairman>
            <TreatmentStartDate>2023-04-20T13:56:45.723+03:00</TreatmentStartDate>
            <TreatmentFinishDate>9999-12-31T23:59:59.997+02:00</TreatmentFinishDate>
            <IdentificationCardNumber>028615656</IdentificationCardNumber>
            <DisplayName>מיכאל קרשן</DisplayName>
            <JudicialTypeName>הרכב שופטים</JudicialTypeName>
            <CaseJudicialGroupNumber>536720</CaseJudicialGroupNumber>
            <FirstName>מיכאל</FirstName>
            <LastName>קרשן</LastName>
            <JudicialPersonTitle>שופט</JudicialPersonTitle>
          </CaseJudicalPersonActive>
          <CaseJudicalPersonActive>
            <CaseID>77864170</CaseID>
            <JudicialPersonID>027781319@GOV.IL</JudicialPersonID>
            <JudicialPersonTypeID>1</JudicialPersonTypeID>
            <JudicialTypeID>3</JudicialTypeID>
            <IsChairman>false</IsChairman>
            <TreatmentStartDate>2023-04-20T13:56:45.723+03:00</TreatmentStartDate>
            <TreatmentFinishDate>9999-12-31T23:59:59.997+02:00</TreatmentFinishDate>
            <IdentificationCardNumber>027781319</IdentificationCardNumber>
            <DisplayName>מרב גרינברג</DisplayName>
            <JudicialTypeName>הרכב שופטים</JudicialTypeName>
            <CaseJudicialGroupNumber>536720</CaseJudicialGroupNumber>
            <FirstName>מרב</FirstName>
            <LastName>גרינברג</LastName>
            <JudicialPersonTitle>שופט</JudicialPersonTitle>
          </CaseJudicalPersonActive>
        </CaseJudicialPersonPresentationDS>
        <CasePartyID>218760481</CasePartyID>
        <PartyTypeID>2</PartyTypeID>
        <ActivityStatusID>1</ActivityStatusID>
        <PartyAliasID>32</PartyAliasID>
        <PartyAliasName>בא כוח נאשמים</PartyAliasName>
        <LegalEntityID>397797</LegalEntityID>
        <CaseLegalEntityID>113085926</CaseLegalEntityID>
        <AuthenticationTypeID>4</AuthenticationTypeID>
        <AuthenticationTypeName>מ.ר.</AuthenticationTypeName>
        <LegalEntityNumber>17943</LegalEntityNumber>
        <IsMainPartyType>true</IsMainPartyType>
        <CaseDisplayIdentifier>31337-11-20</CaseDisplayIdentifier>
        <CaseTypeID>10077</CaseTypeID>
        <CaseTypeName>תיק פשעים חמורים (תפ"ח)</CaseTypeName>
        <CaseName>מדינת ישראל נ' תאג'(עציר)</CaseName>
        <FullAddress>שדרות שאול המלך 39 (בית הדר דפנה) תל אביב -יפו בנין B קומה 6</FullAddress>
        <EmailAddress>avicohenlaw50@gmail.com</EmailAddress>
        <MotionID>0</MotionID>
        <CasePleaID>0</CasePleaID>
        <FatherName xml:space="preserve">        </FatherName>
        <LinkedCaseID>0</LinkedCaseID>
        <PartyID>2</PartyID>
        <CasePartyCategoryID>2</CasePartyCategoryID>
        <LegalEntityAddressID>79856188</LegalEntityAddressID>
        <LegalEntityEmailAddressID>67913662</LegalEntityEmailAddressID>
        <PleaTypeID>8</PleaTypeID>
        <LawyerOfficeName>משרד עו"ד: אבי כהן</LawyerOfficeName>
        <LawyerOfficeID>438441</LawyerOfficeID>
        <GroupPartyAlias/>
        <IsConverted>false</IsConverted>
        <LegalEntityNameID>18781</LegalEntityNameID>
        <RepresentatedNamesOfAssistant/>
        <LegalEntityTypeID>4</LegalEntityTypeID>
        <IsVerdictExists>false</IsVerdictExists>
        <IsAsirAzir>false</IsAsirAzir>
        <IsPublicationProhibited>false</IsPublicationProhibited>
        <PublicationProhibitedFullName>אבי כהן</PublicationProhibitedFullName>
      </CaseParties>
      <CaseParties>
        <PartyTypeName>בא כוח</PartyTypeName>
        <ProceedingType>כתב טענות עיקרי</ProceedingType>
        <PleaName>כתב אישום</PleaName>
        <PartyBelonging> - </PartyBelonging>
        <RoleName>בא כוח נאשמים</RoleName>
        <IsSubProceeding>FALSE</IsSubProceeding>
        <FullName>אבי כהן</FullName>
        <FirstName>אבי</FirstName>
        <LastName>כהן</LastName>
        <PartyPropertyName/>
        <AuthenticationTypeAndNumber>מ.ר. 17943</AuthenticationTypeAndNumber>
        <RepresentatedOrRepresentativesNames>מוחמד תאג'</RepresentatedOrRepresentativesNames>
        <RepresentatedOrRepresentativesCount>2</RepresentatedOrRepresentativesCount>
        <InvitedBy/>
        <CaseID>77864170</CaseID>
        <CaseJudicialPersonPresentationDS>
          <CaseJudicalPersonActive>
            <CaseID>77864170</CaseID>
            <JudicialPersonID>029737269@GOV.IL</JudicialPersonID>
            <JudicialPersonTypeID>1</JudicialPersonTypeID>
            <JudicialTypeID>3</JudicialTypeID>
            <IsChairman>true</IsChairman>
            <TreatmentStartDate>2023-04-20T13:56:45.723+03:00</TreatmentStartDate>
            <TreatmentFinishDate>9999-12-31T23:59:59.997+02:00</TreatmentFinishDate>
            <IdentificationCardNumber>029737269</IdentificationCardNumber>
            <DisplayName>עמי קובו</DisplayName>
            <JudicialTypeName>הרכב שופטים</JudicialTypeName>
            <CaseJudicialGroupNumber>536720</CaseJudicialGroupNumber>
            <FirstName>עמי</FirstName>
            <LastName>קובו</LastName>
            <JudicialPersonTitle>שופט</JudicialPersonTitle>
          </CaseJudicalPersonActive>
          <CaseJudicalPersonActive>
            <CaseID>77864170</CaseID>
            <JudicialPersonID>028615656@GOV.IL</JudicialPersonID>
            <JudicialPersonTypeID>1</JudicialPersonTypeID>
            <JudicialTypeID>3</JudicialTypeID>
            <IsChairman>false</IsChairman>
            <TreatmentStartDate>2023-04-20T13:56:45.723+03:00</TreatmentStartDate>
            <TreatmentFinishDate>9999-12-31T23:59:59.997+02:00</TreatmentFinishDate>
            <IdentificationCardNumber>028615656</IdentificationCardNumber>
            <DisplayName>מיכאל קרשן</DisplayName>
            <JudicialTypeName>הרכב שופטים</JudicialTypeName>
            <CaseJudicialGroupNumber>536720</CaseJudicialGroupNumber>
            <FirstName>מיכאל</FirstName>
            <LastName>קרשן</LastName>
            <JudicialPersonTitle>שופט</JudicialPersonTitle>
          </CaseJudicalPersonActive>
          <CaseJudicalPersonActive>
            <CaseID>77864170</CaseID>
            <JudicialPersonID>027781319@GOV.IL</JudicialPersonID>
            <JudicialPersonTypeID>1</JudicialPersonTypeID>
            <JudicialTypeID>3</JudicialTypeID>
            <IsChairman>false</IsChairman>
            <TreatmentStartDate>2023-04-20T13:56:45.723+03:00</TreatmentStartDate>
            <TreatmentFinishDate>9999-12-31T23:59:59.997+02:00</TreatmentFinishDate>
            <IdentificationCardNumber>027781319</IdentificationCardNumber>
            <DisplayName>מרב גרינברג</DisplayName>
            <JudicialTypeName>הרכב שופטים</JudicialTypeName>
            <CaseJudicialGroupNumber>536720</CaseJudicialGroupNumber>
            <FirstName>מרב</FirstName>
            <LastName>גרינברג</LastName>
            <JudicialPersonTitle>שופט</JudicialPersonTitle>
          </CaseJudicalPersonActive>
        </CaseJudicialPersonPresentationDS>
        <CasePartyID>248831037</CasePartyID>
        <PartyTypeID>2</PartyTypeID>
        <ActivityStatusID>1</ActivityStatusID>
        <PartyAliasID>32</PartyAliasID>
        <PartyAliasName>בא כוח נאשמים</PartyAliasName>
        <LegalEntityID>397797</LegalEntityID>
        <CaseLegalEntityID>113085926</CaseLegalEntityID>
        <AuthenticationTypeID>4</AuthenticationTypeID>
        <AuthenticationTypeName>מ.ר.</AuthenticationTypeName>
        <LegalEntityNumber>17943</LegalEntityNumber>
        <IsMainPartyType>true</IsMainPartyType>
        <CaseDisplayIdentifier>31337-11-20</CaseDisplayIdentifier>
        <CaseTypeID>10077</CaseTypeID>
        <CaseTypeName>תיק פשעים חמורים (תפ"ח)</CaseTypeName>
        <CaseName>מדינת ישראל נ' תאג'(עציר)</CaseName>
        <FullAddress>שדרות שאול המלך 39 (בית הדר דפנה) תל אביב -יפו בנין B קומה 6</FullAddress>
        <EmailAddress>avicohenlaw50@gmail.com</EmailAddress>
        <MotionID>0</MotionID>
        <CasePleaID>0</CasePleaID>
        <FatherName xml:space="preserve">        </FatherName>
        <LinkedCaseID>0</LinkedCaseID>
        <PartyID>2</PartyID>
        <CasePartyCategoryID>2</CasePartyCategoryID>
        <LegalEntityAddressID>79856188</LegalEntityAddressID>
        <LegalEntityEmailAddressID>67913662</LegalEntityEmailAddressID>
        <PleaTypeID>8</PleaTypeID>
        <LawyerOfficeName>משרד עו"ד: אבי כהן</LawyerOfficeName>
        <LawyerOfficeID>438441</LawyerOfficeID>
        <GroupPartyAlias/>
        <IsConverted>false</IsConverted>
        <LegalEntityNameID>18781</LegalEntityNameID>
        <RepresentatedNamesOfAssistant/>
        <LegalEntityTypeID>4</LegalEntityTypeID>
        <IsVerdictExists>false</IsVerdictExists>
        <IsAsirAzir>false</IsAsirAzir>
        <IsPublicationProhibited>false</IsPublicationProhibited>
        <PublicationProhibitedFullName>אבי כהן</PublicationProhibitedFullName>
      </CaseParties>
      <CaseParties>
        <PartyTypeName>מסייע</PartyTypeName>
        <ProceedingType>כתב טענות עיקרי</ProceedingType>
        <PleaName>כתב אישום</PleaName>
        <PartyBelonging> - </PartyBelonging>
        <RoleName>מוטב</RoleName>
        <IsSubProceeding>FALSE</IsSubProceeding>
        <FullName>דלאל אבו הגרס</FullName>
        <FirstName>דלאל</FirstName>
        <LastName>אבו הגרס</LastName>
        <PartyPropertyName/>
        <AuthenticationTypeAndNumber>ת"ז 301993168</AuthenticationTypeAndNumber>
        <RepresentatedOrRepresentativesNames/>
        <RepresentatedOrRepresentativesCount>0</RepresentatedOrRepresentativesCount>
        <InvitedBy/>
        <CaseID>77864170</CaseID>
        <CaseJudicialPersonPresentationDS>
          <CaseJudicalPersonActive>
            <CaseID>77864170</CaseID>
            <JudicialPersonID>029737269@GOV.IL</JudicialPersonID>
            <JudicialPersonTypeID>1</JudicialPersonTypeID>
            <JudicialTypeID>3</JudicialTypeID>
            <IsChairman>true</IsChairman>
            <TreatmentStartDate>2023-04-20T13:56:45.723+03:00</TreatmentStartDate>
            <TreatmentFinishDate>9999-12-31T23:59:59.997+02:00</TreatmentFinishDate>
            <IdentificationCardNumber>029737269</IdentificationCardNumber>
            <DisplayName>עמי קובו</DisplayName>
            <JudicialTypeName>הרכב שופטים</JudicialTypeName>
            <CaseJudicialGroupNumber>536720</CaseJudicialGroupNumber>
            <FirstName>עמי</FirstName>
            <LastName>קובו</LastName>
            <JudicialPersonTitle>שופט</JudicialPersonTitle>
          </CaseJudicalPersonActive>
          <CaseJudicalPersonActive>
            <CaseID>77864170</CaseID>
            <JudicialPersonID>028615656@GOV.IL</JudicialPersonID>
            <JudicialPersonTypeID>1</JudicialPersonTypeID>
            <JudicialTypeID>3</JudicialTypeID>
            <IsChairman>false</IsChairman>
            <TreatmentStartDate>2023-04-20T13:56:45.723+03:00</TreatmentStartDate>
            <TreatmentFinishDate>9999-12-31T23:59:59.997+02:00</TreatmentFinishDate>
            <IdentificationCardNumber>028615656</IdentificationCardNumber>
            <DisplayName>מיכאל קרשן</DisplayName>
            <JudicialTypeName>הרכב שופטים</JudicialTypeName>
            <CaseJudicialGroupNumber>536720</CaseJudicialGroupNumber>
            <FirstName>מיכאל</FirstName>
            <LastName>קרשן</LastName>
            <JudicialPersonTitle>שופט</JudicialPersonTitle>
          </CaseJudicalPersonActive>
          <CaseJudicalPersonActive>
            <CaseID>77864170</CaseID>
            <JudicialPersonID>027781319@GOV.IL</JudicialPersonID>
            <JudicialPersonTypeID>1</JudicialPersonTypeID>
            <JudicialTypeID>3</JudicialTypeID>
            <IsChairman>false</IsChairman>
            <TreatmentStartDate>2023-04-20T13:56:45.723+03:00</TreatmentStartDate>
            <TreatmentFinishDate>9999-12-31T23:59:59.997+02:00</TreatmentFinishDate>
            <IdentificationCardNumber>027781319</IdentificationCardNumber>
            <DisplayName>מרב גרינברג</DisplayName>
            <JudicialTypeName>הרכב שופטים</JudicialTypeName>
            <CaseJudicialGroupNumber>536720</CaseJudicialGroupNumber>
            <FirstName>מרב</FirstName>
            <LastName>גרינברג</LastName>
            <JudicialPersonTitle>שופט</JudicialPersonTitle>
          </CaseJudicalPersonActive>
        </CaseJudicialPersonPresentationDS>
        <CasePartyID>236965303</CasePartyID>
        <PartyTypeID>3</PartyTypeID>
        <ActivityStatusID>1</ActivityStatusID>
        <OrdinalNumber>1</OrdinalNumber>
        <LegalEntityID>73901138</LegalEntityID>
        <CaseLegalEntityID>118539727</CaseLegalEntityID>
        <AssistantRoleID>24</AssistantRoleID>
        <AuthenticationTypeID>1</AuthenticationTypeID>
        <AuthenticationTypeName>ת"ז</AuthenticationTypeName>
        <LegalEntityNumber>301993168</LegalEntityNumber>
        <IsMainPartyType>true</IsMainPartyType>
        <CaseDisplayIdentifier>31337-11-20</CaseDisplayIdentifier>
        <CaseTypeID>10077</CaseTypeID>
        <CaseTypeName>תיק פשעים חמורים (תפ"ח)</CaseTypeName>
        <CaseName>מדינת ישראל נ' תאג'(עציר)</CaseName>
        <FullAddress>. לוד </FullAddress>
        <MotionID>0</MotionID>
        <CasePleaID>0</CasePleaID>
        <FatherName>אסמאעיל</FatherName>
        <LinkedCaseID>0</LinkedCaseID>
        <PartyID>1</PartyID>
        <CasePartyCategoryID>2</CasePartyCategoryID>
        <LegalEntityAddressID>86143747</LegalEntityAddressID>
        <PleaTypeID>8</PleaTypeID>
        <GroupPartyAlias/>
        <IsConverted>false</IsConverted>
        <LegalEntityRegisteredNameID>7671114</LegalEntityRegisteredNameID>
        <LegalEntityNameID>92639300</LegalEntityNameID>
        <RepresentatedNamesOfAssistant/>
        <PopulationRegisterVerificationStatusID>1</PopulationRegisterVerificationStatusID>
        <LegalEntityTypeID>1</LegalEntityTypeID>
        <IsVerdictExists>false</IsVerdictExists>
        <IsAsirAzir>false</IsAsirAzir>
        <IsPublicationProhibited>false</IsPublicationProhibited>
        <PublicationProhibitedFullName>דלאל אבו הגרס</PublicationProhibitedFullName>
      </CaseParties>
      <CaseParties>
        <PartyTypeName>בא כוח</PartyTypeName>
        <ProceedingType>כתב טענות עיקרי</ProceedingType>
        <PleaName>כתב אישום</PleaName>
        <PartyBelonging> - </PartyBelonging>
        <RoleName>בא כוח מאשימה</RoleName>
        <IsSubProceeding>FALSE</IsSubProceeding>
        <FullName>רחל אבישר-אבלס</FullName>
        <FirstName>רחל</FirstName>
        <LastName>אבישר-אבלס</LastName>
        <PartyPropertyName/>
        <AuthenticationTypeAndNumber>מ.ר. 19202</AuthenticationTypeAndNumber>
        <RepresentatedOrRepresentativesNames xml:space="preserve"> </RepresentatedOrRepresentativesNames>
        <RepresentatedOrRepresentativesCount>1</RepresentatedOrRepresentativesCount>
        <InvitedBy/>
        <CaseID>77864170</CaseID>
        <CaseJudicialPersonPresentationDS>
          <CaseJudicalPersonActive>
            <CaseID>77864170</CaseID>
            <JudicialPersonID>029737269@GOV.IL</JudicialPersonID>
            <JudicialPersonTypeID>1</JudicialPersonTypeID>
            <JudicialTypeID>3</JudicialTypeID>
            <IsChairman>true</IsChairman>
            <TreatmentStartDate>2023-04-20T13:56:45.723+03:00</TreatmentStartDate>
            <TreatmentFinishDate>9999-12-31T23:59:59.997+02:00</TreatmentFinishDate>
            <IdentificationCardNumber>029737269</IdentificationCardNumber>
            <DisplayName>עמי קובו</DisplayName>
            <JudicialTypeName>הרכב שופטים</JudicialTypeName>
            <CaseJudicialGroupNumber>536720</CaseJudicialGroupNumber>
            <FirstName>עמי</FirstName>
            <LastName>קובו</LastName>
            <JudicialPersonTitle>שופט</JudicialPersonTitle>
          </CaseJudicalPersonActive>
          <CaseJudicalPersonActive>
            <CaseID>77864170</CaseID>
            <JudicialPersonID>028615656@GOV.IL</JudicialPersonID>
            <JudicialPersonTypeID>1</JudicialPersonTypeID>
            <JudicialTypeID>3</JudicialTypeID>
            <IsChairman>false</IsChairman>
            <TreatmentStartDate>2023-04-20T13:56:45.723+03:00</TreatmentStartDate>
            <TreatmentFinishDate>9999-12-31T23:59:59.997+02:00</TreatmentFinishDate>
            <IdentificationCardNumber>028615656</IdentificationCardNumber>
            <DisplayName>מיכאל קרשן</DisplayName>
            <JudicialTypeName>הרכב שופטים</JudicialTypeName>
            <CaseJudicialGroupNumber>536720</CaseJudicialGroupNumber>
            <FirstName>מיכאל</FirstName>
            <LastName>קרשן</LastName>
            <JudicialPersonTitle>שופט</JudicialPersonTitle>
          </CaseJudicalPersonActive>
          <CaseJudicalPersonActive>
            <CaseID>77864170</CaseID>
            <JudicialPersonID>027781319@GOV.IL</JudicialPersonID>
            <JudicialPersonTypeID>1</JudicialPersonTypeID>
            <JudicialTypeID>3</JudicialTypeID>
            <IsChairman>false</IsChairman>
            <TreatmentStartDate>2023-04-20T13:56:45.723+03:00</TreatmentStartDate>
            <TreatmentFinishDate>9999-12-31T23:59:59.997+02:00</TreatmentFinishDate>
            <IdentificationCardNumber>027781319</IdentificationCardNumber>
            <DisplayName>מרב גרינברג</DisplayName>
            <JudicialTypeName>הרכב שופטים</JudicialTypeName>
            <CaseJudicialGroupNumber>536720</CaseJudicialGroupNumber>
            <FirstName>מרב</FirstName>
            <LastName>גרינברג</LastName>
            <JudicialPersonTitle>שופט</JudicialPersonTitle>
          </CaseJudicalPersonActive>
        </CaseJudicialPersonPresentationDS>
        <CasePartyID>218654522</CasePartyID>
        <PartyTypeID>2</PartyTypeID>
        <ActivityStatusID>1</ActivityStatusID>
        <PartyAliasID>30</PartyAliasID>
        <PartyAliasName>בא כוח מאשימה</PartyAliasName>
        <OrdinalNumber>1</OrdinalNumber>
        <LegalEntityID>398656</LegalEntityID>
        <CaseLegalEntityID>113052962</CaseLegalEntityID>
        <AuthenticationTypeID>4</AuthenticationTypeID>
        <AuthenticationTypeName>מ.ר.</AuthenticationTypeName>
        <LegalEntityNumber>19202</LegalEntityNumber>
        <IsMainPartyType>true</IsMainPartyType>
        <CaseDisplayIdentifier>31337-11-20</CaseDisplayIdentifier>
        <CaseTypeID>10077</CaseTypeID>
        <CaseTypeName>תיק פשעים חמורים (תפ"ח)</CaseTypeName>
        <CaseName>מדינת ישראל נ' תאג'(עציר)</CaseName>
        <FullAddress>הנרייטה סולד 1 תל אביב -יפו </FullAddress>
        <EmailAddress>pamam-plili@justice.gov.il</EmailAddress>
        <MotionID>0</MotionID>
        <CasePleaID>0</CasePleaID>
        <LinkedCaseID>0</LinkedCaseID>
        <PartyID>1</PartyID>
        <CasePartyCategoryID>2</CasePartyCategoryID>
        <LegalEntityAddressID>70303721</LegalEntityAddressID>
        <LegalEntityEmailAddressID>68305138</LegalEntityEmailAddressID>
        <PleaTypeID>8</PleaTypeID>
        <LawyerOfficeName>פרקליטות מחוז מרכז - פלילי</LawyerOfficeName>
        <LawyerOfficeID>419577</LawyerOfficeID>
        <GroupPartyAlias/>
        <IsConverted>false</IsConverted>
        <LegalEntityNameID>19640</LegalEntityNameID>
        <RepresentatedNamesOfAssistant/>
        <LegalEntityTypeID>4</LegalEntityTypeID>
        <IsVerdictExists>false</IsVerdictExists>
        <IsAsirAzir>false</IsAsirAzir>
        <IsPublicationProhibited>false</IsPublicationProhibited>
        <PublicationProhibitedFullName>רחל אבישר-אבלס</PublicationProhibitedFullName>
      </CaseParties>
      <CaseParties>
        <PartyTypeName>צד</PartyTypeName>
        <ProceedingType>כתב טענות עיקרי</ProceedingType>
        <PleaName>כתב אישום</PleaName>
        <PartyBelonging>צד א'</PartyBelonging>
        <RoleName>מאשימה 1</RoleName>
        <IsSubProceeding>FALSE</IsSubProceeding>
        <FullName>מדינת ישראל</FullName>
        <FirstName/>
        <LastName>מדינת ישראל</LastName>
        <PartyPropertyName/>
        <AuthenticationTypeAndNumber>מדינת ישראל </AuthenticationTypeAndNumber>
        <RepresentatedOrRepresentativesNames>רחל אבישר-אבלס</RepresentatedOrRepresentativesNames>
        <RepresentatedOrRepresentativesCount>1</RepresentatedOrRepresentativesCount>
        <InvitedBy/>
        <CaseID>77864170</CaseID>
        <CaseJudicialPersonPresentationDS>
          <CaseJudicalPersonActive>
            <CaseID>77864170</CaseID>
            <JudicialPersonID>029737269@GOV.IL</JudicialPersonID>
            <JudicialPersonTypeID>1</JudicialPersonTypeID>
            <JudicialTypeID>3</JudicialTypeID>
            <IsChairman>true</IsChairman>
            <TreatmentStartDate>2023-04-20T13:56:45.723+03:00</TreatmentStartDate>
            <TreatmentFinishDate>9999-12-31T23:59:59.997+02:00</TreatmentFinishDate>
            <IdentificationCardNumber>029737269</IdentificationCardNumber>
            <DisplayName>עמי קובו</DisplayName>
            <JudicialTypeName>הרכב שופטים</JudicialTypeName>
            <CaseJudicialGroupNumber>536720</CaseJudicialGroupNumber>
            <FirstName>עמי</FirstName>
            <LastName>קובו</LastName>
            <JudicialPersonTitle>שופט</JudicialPersonTitle>
          </CaseJudicalPersonActive>
          <CaseJudicalPersonActive>
            <CaseID>77864170</CaseID>
            <JudicialPersonID>028615656@GOV.IL</JudicialPersonID>
            <JudicialPersonTypeID>1</JudicialPersonTypeID>
            <JudicialTypeID>3</JudicialTypeID>
            <IsChairman>false</IsChairman>
            <TreatmentStartDate>2023-04-20T13:56:45.723+03:00</TreatmentStartDate>
            <TreatmentFinishDate>9999-12-31T23:59:59.997+02:00</TreatmentFinishDate>
            <IdentificationCardNumber>028615656</IdentificationCardNumber>
            <DisplayName>מיכאל קרשן</DisplayName>
            <JudicialTypeName>הרכב שופטים</JudicialTypeName>
            <CaseJudicialGroupNumber>536720</CaseJudicialGroupNumber>
            <FirstName>מיכאל</FirstName>
            <LastName>קרשן</LastName>
            <JudicialPersonTitle>שופט</JudicialPersonTitle>
          </CaseJudicalPersonActive>
          <CaseJudicalPersonActive>
            <CaseID>77864170</CaseID>
            <JudicialPersonID>027781319@GOV.IL</JudicialPersonID>
            <JudicialPersonTypeID>1</JudicialPersonTypeID>
            <JudicialTypeID>3</JudicialTypeID>
            <IsChairman>false</IsChairman>
            <TreatmentStartDate>2023-04-20T13:56:45.723+03:00</TreatmentStartDate>
            <TreatmentFinishDate>9999-12-31T23:59:59.997+02:00</TreatmentFinishDate>
            <IdentificationCardNumber>027781319</IdentificationCardNumber>
            <DisplayName>מרב גרינברג</DisplayName>
            <JudicialTypeName>הרכב שופטים</JudicialTypeName>
            <CaseJudicialGroupNumber>536720</CaseJudicialGroupNumber>
            <FirstName>מרב</FirstName>
            <LastName>גרינברג</LastName>
            <JudicialPersonTitle>שופט</JudicialPersonTitle>
          </CaseJudicalPersonActive>
        </CaseJudicialPersonPresentationDS>
        <CasePartyID>218654521</CasePartyID>
        <PartyTypeID>1</PartyTypeID>
        <ActivityStatusID>1</ActivityStatusID>
        <PartyAliasID>11</PartyAliasID>
        <PartyAliasName>מאשימה</PartyAliasName>
        <OrdinalNumber>1</OrdinalNumber>
        <LegalEntityID>4</LegalEntityID>
        <CaseLegalEntityID>113052961</CaseLegalEntityID>
        <AuthenticationTypeID>41</AuthenticationTypeID>
        <AuthenticationTypeName>מדינת ישראל </AuthenticationTypeName>
        <LegalEntityNumber/>
        <IsMainPartyType>true</IsMainPartyType>
        <CaseDisplayIdentifier>31337-11-20</CaseDisplayIdentifier>
        <CaseTypeID>10077</CaseTypeID>
        <CaseTypeName>תיק פשעים חמורים (תפ"ח)</CaseTypeName>
        <CaseName>מדינת ישראל נ' תאג'(עציר)</CaseName>
        <FullAddress/>
        <MotionID>0</MotionID>
        <CasePleaID>0</CasePleaID>
        <LinkedCaseID>0</LinkedCaseID>
        <PartyID>1</PartyID>
        <CasePartyCategoryID>2</CasePartyCategoryID>
        <PleaTypeID>8</PleaTypeID>
        <GroupPartyAlias>מאשימה</GroupPartyAlias>
        <IsConverted>false</IsConverted>
        <LegalEntityRegisteredNameID>1</LegalEntityRegisteredNameID>
        <RepresentatedNamesOfAssistant/>
        <LegalEntityTypeID>15</LegalEntityTypeID>
        <IsVerdictExists>false</IsVerdictExists>
        <IsAsirAzir>false</IsAsirAzir>
        <IsPublicationProhibited>false</IsPublicationProhibited>
        <PublicationProhibitedFullName>מדינת ישראל</PublicationProhibitedFullName>
      </CaseParties>
      <CaseParties>
        <PartyTypeName>צד</PartyTypeName>
        <ProceedingType>כתב טענות עיקרי</ProceedingType>
        <PleaName>כתב אישום</PleaName>
        <PartyBelonging>צד ב'</PartyBelonging>
        <RoleName>נאשם 1</RoleName>
        <IsSubProceeding>FALSE</IsSubProceeding>
        <FullName>מוחמד תאג' (עציר)</FullName>
        <FirstName>מוחמד</FirstName>
        <LastName>תאג'</LastName>
        <PartyPropertyID>6</PartyPropertyID>
        <PartyPropertyName/>
        <AuthenticationTypeAndNumber>ת"ז 034651307</AuthenticationTypeAndNumber>
        <RepresentatedOrRepresentativesNames>אבי כהן</RepresentatedOrRepresentativesNames>
        <RepresentatedOrRepresentativesCount>4</RepresentatedOrRepresentativesCount>
        <InvitedBy/>
        <CaseID>77864170</CaseID>
        <CaseJudicialPersonPresentationDS>
          <CaseJudicalPersonActive>
            <CaseID>77864170</CaseID>
            <JudicialPersonID>029737269@GOV.IL</JudicialPersonID>
            <JudicialPersonTypeID>1</JudicialPersonTypeID>
            <JudicialTypeID>3</JudicialTypeID>
            <IsChairman>true</IsChairman>
            <TreatmentStartDate>2023-04-20T13:56:45.723+03:00</TreatmentStartDate>
            <TreatmentFinishDate>9999-12-31T23:59:59.997+02:00</TreatmentFinishDate>
            <IdentificationCardNumber>029737269</IdentificationCardNumber>
            <DisplayName>עמי קובו</DisplayName>
            <JudicialTypeName>הרכב שופטים</JudicialTypeName>
            <CaseJudicialGroupNumber>536720</CaseJudicialGroupNumber>
            <FirstName>עמי</FirstName>
            <LastName>קובו</LastName>
            <JudicialPersonTitle>שופט</JudicialPersonTitle>
          </CaseJudicalPersonActive>
          <CaseJudicalPersonActive>
            <CaseID>77864170</CaseID>
            <JudicialPersonID>028615656@GOV.IL</JudicialPersonID>
            <JudicialPersonTypeID>1</JudicialPersonTypeID>
            <JudicialTypeID>3</JudicialTypeID>
            <IsChairman>false</IsChairman>
            <TreatmentStartDate>2023-04-20T13:56:45.723+03:00</TreatmentStartDate>
            <TreatmentFinishDate>9999-12-31T23:59:59.997+02:00</TreatmentFinishDate>
            <IdentificationCardNumber>028615656</IdentificationCardNumber>
            <DisplayName>מיכאל קרשן</DisplayName>
            <JudicialTypeName>הרכב שופטים</JudicialTypeName>
            <CaseJudicialGroupNumber>536720</CaseJudicialGroupNumber>
            <FirstName>מיכאל</FirstName>
            <LastName>קרשן</LastName>
            <JudicialPersonTitle>שופט</JudicialPersonTitle>
          </CaseJudicalPersonActive>
          <CaseJudicalPersonActive>
            <CaseID>77864170</CaseID>
            <JudicialPersonID>027781319@GOV.IL</JudicialPersonID>
            <JudicialPersonTypeID>1</JudicialPersonTypeID>
            <JudicialTypeID>3</JudicialTypeID>
            <IsChairman>false</IsChairman>
            <TreatmentStartDate>2023-04-20T13:56:45.723+03:00</TreatmentStartDate>
            <TreatmentFinishDate>9999-12-31T23:59:59.997+02:00</TreatmentFinishDate>
            <IdentificationCardNumber>027781319</IdentificationCardNumber>
            <DisplayName>מרב גרינברג</DisplayName>
            <JudicialTypeName>הרכב שופטים</JudicialTypeName>
            <CaseJudicialGroupNumber>536720</CaseJudicialGroupNumber>
            <FirstName>מרב</FirstName>
            <LastName>גרינברג</LastName>
            <JudicialPersonTitle>שופט</JudicialPersonTitle>
          </CaseJudicalPersonActive>
        </CaseJudicialPersonPresentationDS>
        <CasePartyID>218654523</CasePartyID>
        <PartyTypeID>1</PartyTypeID>
        <ActivityStatusID>1</ActivityStatusID>
        <PartyAliasID>13</PartyAliasID>
        <PartyAliasName>נאשם</PartyAliasName>
        <OrdinalNumber>1</OrdinalNumber>
        <LegalEntityID>1853142</LegalEntityID>
        <CaseLegalEntityID>113052963</CaseLegalEntityID>
        <AuthenticationTypeID>1</AuthenticationTypeID>
        <AuthenticationTypeName>ת"ז</AuthenticationTypeName>
        <LegalEntityNumber>034651307</LegalEntityNumber>
        <IsMainPartyType>true</IsMainPartyType>
        <CaseDisplayIdentifier>31337-11-20</CaseDisplayIdentifier>
        <CaseTypeID>10077</CaseTypeID>
        <CaseTypeName>תיק פשעים חמורים (תפ"ח)</CaseTypeName>
        <CaseName>מדינת ישראל נ' תאג'(עציר)</CaseName>
        <FullAddress>דרך שלמה 92 תל אביב -יפו </FullAddress>
        <MotionID>0</MotionID>
        <CasePleaID>0</CasePleaID>
        <FatherName>חסן</FatherName>
        <LinkedCaseID>0</LinkedCaseID>
        <PartyID>2</PartyID>
        <CasePartyCategoryID>2</CasePartyCategoryID>
        <LegalEntityAddressID>84525381</LegalEntityAddressID>
        <PleaTypeID>8</PleaTypeID>
        <GroupPartyAlias>נאשמים</GroupPartyAlias>
        <IsConverted>false</IsConverted>
        <LegalEntityRegisteredNameID>1715295</LegalEntityRegisteredNameID>
        <LegalEntityNameID>90481282</LegalEntityNameID>
        <RepresentatedNamesOfAssistant/>
        <PopulationRegisterVerificationStatusID>1</PopulationRegisterVerificationStatusID>
        <LegalEntityTypeID>1</LegalEntityTypeID>
        <IsVerdictExists>false</IsVerdictExists>
        <IsAsirAzir>true</IsAsirAzir>
        <IsPublicationProhibited>false</IsPublicationProhibited>
        <PublicationProhibitedFullName>מוחמד תאג' (עציר)</PublicationProhibitedFullName>
      </CaseParties>
      <CaseParties>
        <PartyTypeName>עד</PartyTypeName>
        <ProceedingType>כתב טענות עיקרי</ProceedingType>
        <PleaName>כתב אישום</PleaName>
        <PartyBelonging> - </PartyBelonging>
        <RoleName>עד בית משפט 22</RoleName>
        <IsSubProceeding>FALSE</IsSubProceeding>
        <FullName>איברהים סאקא</FullName>
        <FirstName>איברהים</FirstName>
        <LastName>סאקא</LastName>
        <PartyPropertyName/>
        <AuthenticationTypeAndNumber>ת"ז 201051174</AuthenticationTypeAndNumber>
        <RepresentatedOrRepresentativesNames/>
        <RepresentatedOrRepresentativesCount>0</RepresentatedOrRepresentativesCount>
        <InvitedBy/>
        <CaseID>77864170</CaseID>
        <CaseJudicialPersonPresentationDS>
          <CaseJudicalPersonActive>
            <CaseID>77864170</CaseID>
            <JudicialPersonID>029737269@GOV.IL</JudicialPersonID>
            <JudicialPersonTypeID>1</JudicialPersonTypeID>
            <JudicialTypeID>3</JudicialTypeID>
            <IsChairman>true</IsChairman>
            <TreatmentStartDate>2023-04-20T13:56:45.723+03:00</TreatmentStartDate>
            <TreatmentFinishDate>9999-12-31T23:59:59.997+02:00</TreatmentFinishDate>
            <IdentificationCardNumber>029737269</IdentificationCardNumber>
            <DisplayName>עמי קובו</DisplayName>
            <JudicialTypeName>הרכב שופטים</JudicialTypeName>
            <CaseJudicialGroupNumber>536720</CaseJudicialGroupNumber>
            <FirstName>עמי</FirstName>
            <LastName>קובו</LastName>
            <JudicialPersonTitle>שופט</JudicialPersonTitle>
          </CaseJudicalPersonActive>
          <CaseJudicalPersonActive>
            <CaseID>77864170</CaseID>
            <JudicialPersonID>028615656@GOV.IL</JudicialPersonID>
            <JudicialPersonTypeID>1</JudicialPersonTypeID>
            <JudicialTypeID>3</JudicialTypeID>
            <IsChairman>false</IsChairman>
            <TreatmentStartDate>2023-04-20T13:56:45.723+03:00</TreatmentStartDate>
            <TreatmentFinishDate>9999-12-31T23:59:59.997+02:00</TreatmentFinishDate>
            <IdentificationCardNumber>028615656</IdentificationCardNumber>
            <DisplayName>מיכאל קרשן</DisplayName>
            <JudicialTypeName>הרכב שופטים</JudicialTypeName>
            <CaseJudicialGroupNumber>536720</CaseJudicialGroupNumber>
            <FirstName>מיכאל</FirstName>
            <LastName>קרשן</LastName>
            <JudicialPersonTitle>שופט</JudicialPersonTitle>
          </CaseJudicalPersonActive>
          <CaseJudicalPersonActive>
            <CaseID>77864170</CaseID>
            <JudicialPersonID>027781319@GOV.IL</JudicialPersonID>
            <JudicialPersonTypeID>1</JudicialPersonTypeID>
            <JudicialTypeID>3</JudicialTypeID>
            <IsChairman>false</IsChairman>
            <TreatmentStartDate>2023-04-20T13:56:45.723+03:00</TreatmentStartDate>
            <TreatmentFinishDate>9999-12-31T23:59:59.997+02:00</TreatmentFinishDate>
            <IdentificationCardNumber>027781319</IdentificationCardNumber>
            <DisplayName>מרב גרינברג</DisplayName>
            <JudicialTypeName>הרכב שופטים</JudicialTypeName>
            <CaseJudicialGroupNumber>536720</CaseJudicialGroupNumber>
            <FirstName>מרב</FirstName>
            <LastName>גרינברג</LastName>
            <JudicialPersonTitle>שופט</JudicialPersonTitle>
          </CaseJudicalPersonActive>
        </CaseJudicialPersonPresentationDS>
        <CasePartyID>249508255</CasePartyID>
        <PartyTypeID>4</PartyTypeID>
        <ActivityStatusID>1</ActivityStatusID>
        <PartyAliasID>101</PartyAliasID>
        <PartyAliasName>עד בית משפט</PartyAliasName>
        <OrdinalNumber>22</OrdinalNumber>
        <LegalEntityID>20921258</LegalEntityID>
        <CaseLegalEntityID>122437534</CaseLegalEntityID>
        <AuthenticationTypeID>1</AuthenticationTypeID>
        <AuthenticationTypeName>ת"ז</AuthenticationTypeName>
        <LegalEntityNumber>201051174</LegalEntityNumber>
        <IsMainPartyType>true</IsMainPartyType>
        <CaseDisplayIdentifier>31337-11-20</CaseDisplayIdentifier>
        <CaseTypeID>10077</CaseTypeID>
        <CaseTypeName>תיק פשעים חמורים (תפ"ח)</CaseTypeName>
        <CaseName>מדינת ישראל נ' תאג'(עציר)</CaseName>
        <FullAddress>. לוד </FullAddress>
        <MotionID>0</MotionID>
        <CasePleaID>0</CasePleaID>
        <BirthDate>1989-12-01T00:00:00+02:00</BirthDate>
        <FatherName>חוסיין</FatherName>
        <LinkedCaseID>0</LinkedCaseID>
        <PartyID>1</PartyID>
        <CasePartyCategoryID>2</CasePartyCategoryID>
        <LegalEntityAddressID>87324869</LegalEntityAddressID>
        <GrandfatherName/>
        <DrivingLicenseNumber>9058361</DrivingLicenseNumber>
        <PleaTypeID>8</PleaTypeID>
        <GroupPartyAlias/>
        <IsConverted>false</IsConverted>
        <LegalEntityNameID>94128618</LegalEntityNameID>
        <RepresentatedNamesOfAssistant/>
        <PopulationRegisterVerificationStatusID>6</PopulationRegisterVerificationStatusID>
        <LegalEntityTypeID>1</LegalEntityTypeID>
        <IsVerdictExists>false</IsVerdictExists>
        <IsAsirAzir>false</IsAsirAzir>
        <IsPublicationProhibited>false</IsPublicationProhibited>
        <PublicationProhibitedFullName>איברהים סאקא</PublicationProhibitedFullName>
      </CaseParties>
      <CaseParties>
        <PartyTypeName>עד</PartyTypeName>
        <ProceedingType>כתב טענות עיקרי</ProceedingType>
        <PleaName>כתב אישום</PleaName>
        <PartyBelonging> - </PartyBelonging>
        <RoleName>עד בית משפט 23</RoleName>
        <IsSubProceeding>FALSE</IsSubProceeding>
        <FullName>גאזי בולאד</FullName>
        <FirstName>גאזי</FirstName>
        <LastName>בולאד</LastName>
        <PartyPropertyName/>
        <AuthenticationTypeAndNumber>ת"ז 305178352</AuthenticationTypeAndNumber>
        <RepresentatedOrRepresentativesNames/>
        <RepresentatedOrRepresentativesCount>0</RepresentatedOrRepresentativesCount>
        <InvitedBy/>
        <CaseID>77864170</CaseID>
        <CaseJudicialPersonPresentationDS>
          <CaseJudicalPersonActive>
            <CaseID>77864170</CaseID>
            <JudicialPersonID>029737269@GOV.IL</JudicialPersonID>
            <JudicialPersonTypeID>1</JudicialPersonTypeID>
            <JudicialTypeID>3</JudicialTypeID>
            <IsChairman>true</IsChairman>
            <TreatmentStartDate>2023-04-20T13:56:45.723+03:00</TreatmentStartDate>
            <TreatmentFinishDate>9999-12-31T23:59:59.997+02:00</TreatmentFinishDate>
            <IdentificationCardNumber>029737269</IdentificationCardNumber>
            <DisplayName>עמי קובו</DisplayName>
            <JudicialTypeName>הרכב שופטים</JudicialTypeName>
            <CaseJudicialGroupNumber>536720</CaseJudicialGroupNumber>
            <FirstName>עמי</FirstName>
            <LastName>קובו</LastName>
            <JudicialPersonTitle>שופט</JudicialPersonTitle>
          </CaseJudicalPersonActive>
          <CaseJudicalPersonActive>
            <CaseID>77864170</CaseID>
            <JudicialPersonID>028615656@GOV.IL</JudicialPersonID>
            <JudicialPersonTypeID>1</JudicialPersonTypeID>
            <JudicialTypeID>3</JudicialTypeID>
            <IsChairman>false</IsChairman>
            <TreatmentStartDate>2023-04-20T13:56:45.723+03:00</TreatmentStartDate>
            <TreatmentFinishDate>9999-12-31T23:59:59.997+02:00</TreatmentFinishDate>
            <IdentificationCardNumber>028615656</IdentificationCardNumber>
            <DisplayName>מיכאל קרשן</DisplayName>
            <JudicialTypeName>הרכב שופטים</JudicialTypeName>
            <CaseJudicialGroupNumber>536720</CaseJudicialGroupNumber>
            <FirstName>מיכאל</FirstName>
            <LastName>קרשן</LastName>
            <JudicialPersonTitle>שופט</JudicialPersonTitle>
          </CaseJudicalPersonActive>
          <CaseJudicalPersonActive>
            <CaseID>77864170</CaseID>
            <JudicialPersonID>027781319@GOV.IL</JudicialPersonID>
            <JudicialPersonTypeID>1</JudicialPersonTypeID>
            <JudicialTypeID>3</JudicialTypeID>
            <IsChairman>false</IsChairman>
            <TreatmentStartDate>2023-04-20T13:56:45.723+03:00</TreatmentStartDate>
            <TreatmentFinishDate>9999-12-31T23:59:59.997+02:00</TreatmentFinishDate>
            <IdentificationCardNumber>027781319</IdentificationCardNumber>
            <DisplayName>מרב גרינברג</DisplayName>
            <JudicialTypeName>הרכב שופטים</JudicialTypeName>
            <CaseJudicialGroupNumber>536720</CaseJudicialGroupNumber>
            <FirstName>מרב</FirstName>
            <LastName>גרינברג</LastName>
            <JudicialPersonTitle>שופט</JudicialPersonTitle>
          </CaseJudicalPersonActive>
        </CaseJudicialPersonPresentationDS>
        <CasePartyID>231664376</CasePartyID>
        <PartyTypeID>4</PartyTypeID>
        <ActivityStatusID>1</ActivityStatusID>
        <PartyAliasID>101</PartyAliasID>
        <PartyAliasName>עד בית משפט</PartyAliasName>
        <OrdinalNumber>23</OrdinalNumber>
        <LegalEntityID>22136178</LegalEntityID>
        <CaseLegalEntityID>116933592</CaseLegalEntityID>
        <AuthenticationTypeID>1</AuthenticationTypeID>
        <AuthenticationTypeName>ת"ז</AuthenticationTypeName>
        <LegalEntityNumber>305178352</LegalEntityNumber>
        <IsMainPartyType>true</IsMainPartyType>
        <CaseDisplayIdentifier>31337-11-20</CaseDisplayIdentifier>
        <CaseTypeID>10077</CaseTypeID>
        <CaseTypeName>תיק פשעים חמורים (תפ"ח)</CaseTypeName>
        <CaseName>מדינת ישראל נ' תאג'(עציר)</CaseName>
        <FullAddress>הלוחמים 4 תל אביב -יפו .</FullAddress>
        <MotionID>0</MotionID>
        <CasePleaID>0</CasePleaID>
        <BirthDate>1991-02-15T00:00:00+02:00</BirthDate>
        <FatherName>אלי</FatherName>
        <LinkedCaseID>0</LinkedCaseID>
        <PartyID>1</PartyID>
        <CasePartyCategoryID>2</CasePartyCategoryID>
        <LegalEntityAddressID>85725426</LegalEntityAddressID>
        <PleaTypeID>8</PleaTypeID>
        <GroupPartyAlias/>
        <IsConverted>false</IsConverted>
        <LegalEntityRegisteredNameID>5268461</LegalEntityRegisteredNameID>
        <LegalEntityNameID>92104940</LegalEntityNameID>
        <RepresentatedNamesOfAssistant/>
        <PopulationRegisterVerificationStatusID>1</PopulationRegisterVerificationStatusID>
        <LegalEntityTypeID>1</LegalEntityTypeID>
        <IsVerdictExists>false</IsVerdictExists>
        <IsAsirAzir>false</IsAsirAzir>
        <IsPublicationProhibited>false</IsPublicationProhibited>
        <PublicationProhibitedFullName>גאזי בולאד</PublicationProhibitedFullName>
      </CaseParties>
      <CaseParties>
        <PartyTypeName>עד</PartyTypeName>
        <ProceedingType>כתב טענות עיקרי</ProceedingType>
        <PleaName>כתב אישום</PleaName>
        <PartyBelonging> - </PartyBelonging>
        <RoleName>עד בית משפט 24</RoleName>
        <IsSubProceeding>FALSE</IsSubProceeding>
        <FullName>ג'אבר עבד אל האדי</FullName>
        <FirstName>ג'אבר</FirstName>
        <LastName>עבד אל האדי</LastName>
        <PartyPropertyName/>
        <AuthenticationTypeAndNumber>ת"ז 305077547</AuthenticationTypeAndNumber>
        <RepresentatedOrRepresentativesNames/>
        <RepresentatedOrRepresentativesCount>0</RepresentatedOrRepresentativesCount>
        <InvitedBy/>
        <CaseID>77864170</CaseID>
        <CaseJudicialPersonPresentationDS>
          <CaseJudicalPersonActive>
            <CaseID>77864170</CaseID>
            <JudicialPersonID>029737269@GOV.IL</JudicialPersonID>
            <JudicialPersonTypeID>1</JudicialPersonTypeID>
            <JudicialTypeID>3</JudicialTypeID>
            <IsChairman>true</IsChairman>
            <TreatmentStartDate>2023-04-20T13:56:45.723+03:00</TreatmentStartDate>
            <TreatmentFinishDate>9999-12-31T23:59:59.997+02:00</TreatmentFinishDate>
            <IdentificationCardNumber>029737269</IdentificationCardNumber>
            <DisplayName>עמי קובו</DisplayName>
            <JudicialTypeName>הרכב שופטים</JudicialTypeName>
            <CaseJudicialGroupNumber>536720</CaseJudicialGroupNumber>
            <FirstName>עמי</FirstName>
            <LastName>קובו</LastName>
            <JudicialPersonTitle>שופט</JudicialPersonTitle>
          </CaseJudicalPersonActive>
          <CaseJudicalPersonActive>
            <CaseID>77864170</CaseID>
            <JudicialPersonID>028615656@GOV.IL</JudicialPersonID>
            <JudicialPersonTypeID>1</JudicialPersonTypeID>
            <JudicialTypeID>3</JudicialTypeID>
            <IsChairman>false</IsChairman>
            <TreatmentStartDate>2023-04-20T13:56:45.723+03:00</TreatmentStartDate>
            <TreatmentFinishDate>9999-12-31T23:59:59.997+02:00</TreatmentFinishDate>
            <IdentificationCardNumber>028615656</IdentificationCardNumber>
            <DisplayName>מיכאל קרשן</DisplayName>
            <JudicialTypeName>הרכב שופטים</JudicialTypeName>
            <CaseJudicialGroupNumber>536720</CaseJudicialGroupNumber>
            <FirstName>מיכאל</FirstName>
            <LastName>קרשן</LastName>
            <JudicialPersonTitle>שופט</JudicialPersonTitle>
          </CaseJudicalPersonActive>
          <CaseJudicalPersonActive>
            <CaseID>77864170</CaseID>
            <JudicialPersonID>027781319@GOV.IL</JudicialPersonID>
            <JudicialPersonTypeID>1</JudicialPersonTypeID>
            <JudicialTypeID>3</JudicialTypeID>
            <IsChairman>false</IsChairman>
            <TreatmentStartDate>2023-04-20T13:56:45.723+03:00</TreatmentStartDate>
            <TreatmentFinishDate>9999-12-31T23:59:59.997+02:00</TreatmentFinishDate>
            <IdentificationCardNumber>027781319</IdentificationCardNumber>
            <DisplayName>מרב גרינברג</DisplayName>
            <JudicialTypeName>הרכב שופטים</JudicialTypeName>
            <CaseJudicialGroupNumber>536720</CaseJudicialGroupNumber>
            <FirstName>מרב</FirstName>
            <LastName>גרינברג</LastName>
            <JudicialPersonTitle>שופט</JudicialPersonTitle>
          </CaseJudicalPersonActive>
        </CaseJudicialPersonPresentationDS>
        <CasePartyID>248719354</CasePartyID>
        <PartyTypeID>4</PartyTypeID>
        <ActivityStatusID>1</ActivityStatusID>
        <PartyAliasID>101</PartyAliasID>
        <PartyAliasName>עד בית משפט</PartyAliasName>
        <OrdinalNumber>24</OrdinalNumber>
        <LegalEntityID>8674658</LegalEntityID>
        <CaseLegalEntityID>122202035</CaseLegalEntityID>
        <AuthenticationTypeID>1</AuthenticationTypeID>
        <AuthenticationTypeName>ת"ז</AuthenticationTypeName>
        <LegalEntityNumber>305077547</LegalEntityNumber>
        <IsMainPartyType>true</IsMainPartyType>
        <CaseDisplayIdentifier>31337-11-20</CaseDisplayIdentifier>
        <CaseTypeID>10077</CaseTypeID>
        <CaseTypeName>תיק פשעים חמורים (תפ"ח)</CaseTypeName>
        <CaseName>מדינת ישראל נ' תאג'(עציר)</CaseName>
        <FullAddress>. לוד .</FullAddress>
        <MotionID>0</MotionID>
        <CasePleaID>0</CasePleaID>
        <BirthDate>1991-01-02T00:00:00+02:00</BirthDate>
        <FatherName>גאזי</FatherName>
        <LinkedCaseID>0</LinkedCaseID>
        <PartyID>1</PartyID>
        <CasePartyCategoryID>2</CasePartyCategoryID>
        <LegalEntityAddressID>87251075</LegalEntityAddressID>
        <PleaTypeID>8</PleaTypeID>
        <GroupPartyAlias/>
        <IsConverted>false</IsConverted>
        <LegalEntityNameID>94128611</LegalEntityNameID>
        <RepresentatedNamesOfAssistant/>
        <PopulationRegisterVerificationStatusID>6</PopulationRegisterVerificationStatusID>
        <LegalEntityTypeID>1</LegalEntityTypeID>
        <IsVerdictExists>false</IsVerdictExists>
        <IsAsirAzir>false</IsAsirAzir>
        <IsPublicationProhibited>false</IsPublicationProhibited>
        <PublicationProhibitedFullName>ג'אבר עבד אל האדי</PublicationProhibitedFullName>
      </CaseParties>
      <CaseParties>
        <PartyTypeName>עד</PartyTypeName>
        <ProceedingType>כתב טענות עיקרי</ProceedingType>
        <PleaName>כתב אישום</PleaName>
        <PartyBelonging> - </PartyBelonging>
        <RoleName>עד בית משפט 25</RoleName>
        <IsSubProceeding>FALSE</IsSubProceeding>
        <FullName>חסיב עבד אל האדי</FullName>
        <FirstName>חסיב</FirstName>
        <LastName>עבד אל האדי</LastName>
        <PartyPropertyName/>
        <AuthenticationTypeAndNumber>ת"ז 204417299</AuthenticationTypeAndNumber>
        <RepresentatedOrRepresentativesNames/>
        <RepresentatedOrRepresentativesCount>0</RepresentatedOrRepresentativesCount>
        <InvitedBy/>
        <CaseID>77864170</CaseID>
        <CaseJudicialPersonPresentationDS>
          <CaseJudicalPersonActive>
            <CaseID>77864170</CaseID>
            <JudicialPersonID>029737269@GOV.IL</JudicialPersonID>
            <JudicialPersonTypeID>1</JudicialPersonTypeID>
            <JudicialTypeID>3</JudicialTypeID>
            <IsChairman>true</IsChairman>
            <TreatmentStartDate>2023-04-20T13:56:45.723+03:00</TreatmentStartDate>
            <TreatmentFinishDate>9999-12-31T23:59:59.997+02:00</TreatmentFinishDate>
            <IdentificationCardNumber>029737269</IdentificationCardNumber>
            <DisplayName>עמי קובו</DisplayName>
            <JudicialTypeName>הרכב שופטים</JudicialTypeName>
            <CaseJudicialGroupNumber>536720</CaseJudicialGroupNumber>
            <FirstName>עמי</FirstName>
            <LastName>קובו</LastName>
            <JudicialPersonTitle>שופט</JudicialPersonTitle>
          </CaseJudicalPersonActive>
          <CaseJudicalPersonActive>
            <CaseID>77864170</CaseID>
            <JudicialPersonID>028615656@GOV.IL</JudicialPersonID>
            <JudicialPersonTypeID>1</JudicialPersonTypeID>
            <JudicialTypeID>3</JudicialTypeID>
            <IsChairman>false</IsChairman>
            <TreatmentStartDate>2023-04-20T13:56:45.723+03:00</TreatmentStartDate>
            <TreatmentFinishDate>9999-12-31T23:59:59.997+02:00</TreatmentFinishDate>
            <IdentificationCardNumber>028615656</IdentificationCardNumber>
            <DisplayName>מיכאל קרשן</DisplayName>
            <JudicialTypeName>הרכב שופטים</JudicialTypeName>
            <CaseJudicialGroupNumber>536720</CaseJudicialGroupNumber>
            <FirstName>מיכאל</FirstName>
            <LastName>קרשן</LastName>
            <JudicialPersonTitle>שופט</JudicialPersonTitle>
          </CaseJudicalPersonActive>
          <CaseJudicalPersonActive>
            <CaseID>77864170</CaseID>
            <JudicialPersonID>027781319@GOV.IL</JudicialPersonID>
            <JudicialPersonTypeID>1</JudicialPersonTypeID>
            <JudicialTypeID>3</JudicialTypeID>
            <IsChairman>false</IsChairman>
            <TreatmentStartDate>2023-04-20T13:56:45.723+03:00</TreatmentStartDate>
            <TreatmentFinishDate>9999-12-31T23:59:59.997+02:00</TreatmentFinishDate>
            <IdentificationCardNumber>027781319</IdentificationCardNumber>
            <DisplayName>מרב גרינברג</DisplayName>
            <JudicialTypeName>הרכב שופטים</JudicialTypeName>
            <CaseJudicialGroupNumber>536720</CaseJudicialGroupNumber>
            <FirstName>מרב</FirstName>
            <LastName>גרינברג</LastName>
            <JudicialPersonTitle>שופט</JudicialPersonTitle>
          </CaseJudicalPersonActive>
        </CaseJudicialPersonPresentationDS>
        <CasePartyID>248719447</CasePartyID>
        <PartyTypeID>4</PartyTypeID>
        <ActivityStatusID>1</ActivityStatusID>
        <PartyAliasID>101</PartyAliasID>
        <PartyAliasName>עד בית משפט</PartyAliasName>
        <OrdinalNumber>25</OrdinalNumber>
        <LegalEntityID>13121710</LegalEntityID>
        <CaseLegalEntityID>122202052</CaseLegalEntityID>
        <AuthenticationTypeID>1</AuthenticationTypeID>
        <AuthenticationTypeName>ת"ז</AuthenticationTypeName>
        <LegalEntityNumber>204417299</LegalEntityNumber>
        <IsMainPartyType>true</IsMainPartyType>
        <CaseDisplayIdentifier>31337-11-20</CaseDisplayIdentifier>
        <CaseTypeID>10077</CaseTypeID>
        <CaseTypeName>תיק פשעים חמורים (תפ"ח)</CaseTypeName>
        <CaseName>מדינת ישראל נ' תאג'(עציר)</CaseName>
        <FullAddress>. לוד .</FullAddress>
        <MotionID>0</MotionID>
        <CasePleaID>0</CasePleaID>
        <BirthDate>1993-02-20T00:00:00+02:00</BirthDate>
        <FatherName>גאזי</FatherName>
        <LinkedCaseID>0</LinkedCaseID>
        <PartyID>1</PartyID>
        <CasePartyCategoryID>2</CasePartyCategoryID>
        <LegalEntityAddressID>87251081</LegalEntityAddressID>
        <GrandfatherName/>
        <DrivingLicenseNumber/>
        <PleaTypeID>8</PleaTypeID>
        <GroupPartyAlias/>
        <IsConverted>false</IsConverted>
        <LegalEntityNameID>94128605</LegalEntityNameID>
        <RepresentatedNamesOfAssistant/>
        <PopulationRegisterVerificationStatusID>6</PopulationRegisterVerificationStatusID>
        <LegalEntityTypeID>1</LegalEntityTypeID>
        <IsVerdictExists>false</IsVerdictExists>
        <IsAsirAzir>false</IsAsirAzir>
        <IsPublicationProhibited>false</IsPublicationProhibited>
        <PublicationProhibitedFullName>חסיב עבד אל האדי</PublicationProhibitedFullName>
      </CaseParties>
      <CaseParties>
        <PartyTypeName>עד</PartyTypeName>
        <ProceedingType>כתב טענות עיקרי</ProceedingType>
        <PleaName>כתב אישום</PleaName>
        <PartyBelonging> - </PartyBelonging>
        <RoleName>עד בית משפט 26</RoleName>
        <IsSubProceeding>FALSE</IsSubProceeding>
        <FullName>מוחמד אברהם</FullName>
        <FirstName>מחמד</FirstName>
        <LastName>אברהם</LastName>
        <PartyPropertyName/>
        <AuthenticationTypeAndNumber>ת"ז 211792072</AuthenticationTypeAndNumber>
        <RepresentatedOrRepresentativesNames/>
        <RepresentatedOrRepresentativesCount>0</RepresentatedOrRepresentativesCount>
        <InvitedBy/>
        <CaseID>77864170</CaseID>
        <CaseJudicialPersonPresentationDS>
          <CaseJudicalPersonActive>
            <CaseID>77864170</CaseID>
            <JudicialPersonID>029737269@GOV.IL</JudicialPersonID>
            <JudicialPersonTypeID>1</JudicialPersonTypeID>
            <JudicialTypeID>3</JudicialTypeID>
            <IsChairman>true</IsChairman>
            <TreatmentStartDate>2023-04-20T13:56:45.723+03:00</TreatmentStartDate>
            <TreatmentFinishDate>9999-12-31T23:59:59.997+02:00</TreatmentFinishDate>
            <IdentificationCardNumber>029737269</IdentificationCardNumber>
            <DisplayName>עמי קובו</DisplayName>
            <JudicialTypeName>הרכב שופטים</JudicialTypeName>
            <CaseJudicialGroupNumber>536720</CaseJudicialGroupNumber>
            <FirstName>עמי</FirstName>
            <LastName>קובו</LastName>
            <JudicialPersonTitle>שופט</JudicialPersonTitle>
          </CaseJudicalPersonActive>
          <CaseJudicalPersonActive>
            <CaseID>77864170</CaseID>
            <JudicialPersonID>028615656@GOV.IL</JudicialPersonID>
            <JudicialPersonTypeID>1</JudicialPersonTypeID>
            <JudicialTypeID>3</JudicialTypeID>
            <IsChairman>false</IsChairman>
            <TreatmentStartDate>2023-04-20T13:56:45.723+03:00</TreatmentStartDate>
            <TreatmentFinishDate>9999-12-31T23:59:59.997+02:00</TreatmentFinishDate>
            <IdentificationCardNumber>028615656</IdentificationCardNumber>
            <DisplayName>מיכאל קרשן</DisplayName>
            <JudicialTypeName>הרכב שופטים</JudicialTypeName>
            <CaseJudicialGroupNumber>536720</CaseJudicialGroupNumber>
            <FirstName>מיכאל</FirstName>
            <LastName>קרשן</LastName>
            <JudicialPersonTitle>שופט</JudicialPersonTitle>
          </CaseJudicalPersonActive>
          <CaseJudicalPersonActive>
            <CaseID>77864170</CaseID>
            <JudicialPersonID>027781319@GOV.IL</JudicialPersonID>
            <JudicialPersonTypeID>1</JudicialPersonTypeID>
            <JudicialTypeID>3</JudicialTypeID>
            <IsChairman>false</IsChairman>
            <TreatmentStartDate>2023-04-20T13:56:45.723+03:00</TreatmentStartDate>
            <TreatmentFinishDate>9999-12-31T23:59:59.997+02:00</TreatmentFinishDate>
            <IdentificationCardNumber>027781319</IdentificationCardNumber>
            <DisplayName>מרב גרינברג</DisplayName>
            <JudicialTypeName>הרכב שופטים</JudicialTypeName>
            <CaseJudicialGroupNumber>536720</CaseJudicialGroupNumber>
            <FirstName>מרב</FirstName>
            <LastName>גרינברג</LastName>
            <JudicialPersonTitle>שופט</JudicialPersonTitle>
          </CaseJudicalPersonActive>
        </CaseJudicialPersonPresentationDS>
        <CasePartyID>248719519</CasePartyID>
        <PartyTypeID>4</PartyTypeID>
        <ActivityStatusID>1</ActivityStatusID>
        <PartyAliasID>101</PartyAliasID>
        <PartyAliasName>עד בית משפט</PartyAliasName>
        <OrdinalNumber>26</OrdinalNumber>
        <LegalEntityID>69644326</LegalEntityID>
        <CaseLegalEntityID>122202071</CaseLegalEntityID>
        <AuthenticationTypeID>1</AuthenticationTypeID>
        <AuthenticationTypeName>ת"ז</AuthenticationTypeName>
        <LegalEntityNumber>211792072</LegalEntityNumber>
        <IsMainPartyType>true</IsMainPartyType>
        <CaseDisplayIdentifier>31337-11-20</CaseDisplayIdentifier>
        <CaseTypeID>10077</CaseTypeID>
        <CaseTypeName>תיק פשעים חמורים (תפ"ח)</CaseTypeName>
        <CaseName>מדינת ישראל נ' תאג'(עציר)</CaseName>
        <FullAddress>יוזמן ע"י המאשימה תל אביב -יפו .</FullAddress>
        <MotionID>0</MotionID>
        <CasePleaID>0</CasePleaID>
        <BirthDate>2000-12-24T00:00:00+02:00</BirthDate>
        <FatherName/>
        <LinkedCaseID>0</LinkedCaseID>
        <PartyID>1</PartyID>
        <CasePartyCategoryID>2</CasePartyCategoryID>
        <LegalEntityAddressID>87790149</LegalEntityAddressID>
        <PleaTypeID>8</PleaTypeID>
        <GroupPartyAlias/>
        <IsConverted>false</IsConverted>
        <LegalEntityRegisteredNameID>8881533</LegalEntityRegisteredNameID>
        <LegalEntityNameID>94713412</LegalEntityNameID>
        <RepresentatedNamesOfAssistant/>
        <PopulationRegisterVerificationStatusID>1</PopulationRegisterVerificationStatusID>
        <LegalEntityTypeID>1</LegalEntityTypeID>
        <IsVerdictExists>false</IsVerdictExists>
        <IsAsirAzir>false</IsAsirAzir>
        <IsPublicationProhibited>false</IsPublicationProhibited>
        <PublicationProhibitedFullName>מוחמד אברהם</PublicationProhibitedFullName>
      </CaseParties>
      <CaseParties>
        <PartyTypeName>עד</PartyTypeName>
        <ProceedingType>כתב טענות עיקרי</ProceedingType>
        <PleaName>כתב אישום</PleaName>
        <PartyBelonging> - </PartyBelonging>
        <RoleName>עד בית משפט 27</RoleName>
        <IsSubProceeding>FALSE</IsSubProceeding>
        <FullName>מאיר באסה</FullName>
        <FirstName>מאיר</FirstName>
        <LastName>באסה</LastName>
        <PartyPropertyName/>
        <AuthenticationTypeAndNumber>ת"ז 055270334</AuthenticationTypeAndNumber>
        <RepresentatedOrRepresentativesNames/>
        <RepresentatedOrRepresentativesCount>0</RepresentatedOrRepresentativesCount>
        <InvitedBy/>
        <CaseID>77864170</CaseID>
        <CaseJudicialPersonPresentationDS>
          <CaseJudicalPersonActive>
            <CaseID>77864170</CaseID>
            <JudicialPersonID>029737269@GOV.IL</JudicialPersonID>
            <JudicialPersonTypeID>1</JudicialPersonTypeID>
            <JudicialTypeID>3</JudicialTypeID>
            <IsChairman>true</IsChairman>
            <TreatmentStartDate>2023-04-20T13:56:45.723+03:00</TreatmentStartDate>
            <TreatmentFinishDate>9999-12-31T23:59:59.997+02:00</TreatmentFinishDate>
            <IdentificationCardNumber>029737269</IdentificationCardNumber>
            <DisplayName>עמי קובו</DisplayName>
            <JudicialTypeName>הרכב שופטים</JudicialTypeName>
            <CaseJudicialGroupNumber>536720</CaseJudicialGroupNumber>
            <FirstName>עמי</FirstName>
            <LastName>קובו</LastName>
            <JudicialPersonTitle>שופט</JudicialPersonTitle>
          </CaseJudicalPersonActive>
          <CaseJudicalPersonActive>
            <CaseID>77864170</CaseID>
            <JudicialPersonID>028615656@GOV.IL</JudicialPersonID>
            <JudicialPersonTypeID>1</JudicialPersonTypeID>
            <JudicialTypeID>3</JudicialTypeID>
            <IsChairman>false</IsChairman>
            <TreatmentStartDate>2023-04-20T13:56:45.723+03:00</TreatmentStartDate>
            <TreatmentFinishDate>9999-12-31T23:59:59.997+02:00</TreatmentFinishDate>
            <IdentificationCardNumber>028615656</IdentificationCardNumber>
            <DisplayName>מיכאל קרשן</DisplayName>
            <JudicialTypeName>הרכב שופטים</JudicialTypeName>
            <CaseJudicialGroupNumber>536720</CaseJudicialGroupNumber>
            <FirstName>מיכאל</FirstName>
            <LastName>קרשן</LastName>
            <JudicialPersonTitle>שופט</JudicialPersonTitle>
          </CaseJudicalPersonActive>
          <CaseJudicalPersonActive>
            <CaseID>77864170</CaseID>
            <JudicialPersonID>027781319@GOV.IL</JudicialPersonID>
            <JudicialPersonTypeID>1</JudicialPersonTypeID>
            <JudicialTypeID>3</JudicialTypeID>
            <IsChairman>false</IsChairman>
            <TreatmentStartDate>2023-04-20T13:56:45.723+03:00</TreatmentStartDate>
            <TreatmentFinishDate>9999-12-31T23:59:59.997+02:00</TreatmentFinishDate>
            <IdentificationCardNumber>027781319</IdentificationCardNumber>
            <DisplayName>מרב גרינברג</DisplayName>
            <JudicialTypeName>הרכב שופטים</JudicialTypeName>
            <CaseJudicialGroupNumber>536720</CaseJudicialGroupNumber>
            <FirstName>מרב</FirstName>
            <LastName>גרינברג</LastName>
            <JudicialPersonTitle>שופט</JudicialPersonTitle>
          </CaseJudicalPersonActive>
        </CaseJudicialPersonPresentationDS>
        <CasePartyID>231664273</CasePartyID>
        <PartyTypeID>4</PartyTypeID>
        <ActivityStatusID>1</ActivityStatusID>
        <PartyAliasID>101</PartyAliasID>
        <PartyAliasName>עד בית משפט</PartyAliasName>
        <OrdinalNumber>27</OrdinalNumber>
        <LegalEntityID>23766251</LegalEntityID>
        <CaseLegalEntityID>116933552</CaseLegalEntityID>
        <AuthenticationTypeID>1</AuthenticationTypeID>
        <AuthenticationTypeName>ת"ז</AuthenticationTypeName>
        <LegalEntityNumber>055270334</LegalEntityNumber>
        <IsMainPartyType>true</IsMainPartyType>
        <CaseDisplayIdentifier>31337-11-20</CaseDisplayIdentifier>
        <CaseTypeID>10077</CaseTypeID>
        <CaseTypeName>תיק פשעים חמורים (תפ"ח)</CaseTypeName>
        <CaseName>מדינת ישראל נ' תאג'(עציר)</CaseName>
        <FullAddress>. לוד .</FullAddress>
        <MotionID>0</MotionID>
        <CasePleaID>0</CasePleaID>
        <FatherName>משה</FatherName>
        <LinkedCaseID>0</LinkedCaseID>
        <PartyID>1</PartyID>
        <CasePartyCategoryID>2</CasePartyCategoryID>
        <LegalEntityAddressID>85656928</LegalEntityAddressID>
        <PleaTypeID>8</PleaTypeID>
        <GroupPartyAlias/>
        <IsConverted>false</IsConverted>
        <LegalEntityRegisteredNameID>5234600</LegalEntityRegisteredNameID>
        <LegalEntityNameID>92639281</LegalEntityNameID>
        <RepresentatedNamesOfAssistant/>
        <PopulationRegisterVerificationStatusID>1</PopulationRegisterVerificationStatusID>
        <LegalEntityTypeID>1</LegalEntityTypeID>
        <IsVerdictExists>false</IsVerdictExists>
        <IsAsirAzir>false</IsAsirAzir>
        <IsPublicationProhibited>false</IsPublicationProhibited>
        <PublicationProhibitedFullName>מאיר באסה</PublicationProhibitedFullName>
      </CaseParties>
      <CaseParties>
        <PartyTypeName>עד</PartyTypeName>
        <ProceedingType>כתב טענות עיקרי</ProceedingType>
        <PleaName>כתב אישום</PleaName>
        <PartyBelonging> - </PartyBelonging>
        <RoleName>עד מאשימה 28</RoleName>
        <IsSubProceeding>FALSE</IsSubProceeding>
        <FullName>נואל תאיה</FullName>
        <FirstName>נואל</FirstName>
        <LastName>תאיה</LastName>
        <PartyPropertyName/>
        <AuthenticationTypeAndNumber>ת"ז </AuthenticationTypeAndNumber>
        <RepresentatedOrRepresentativesNames/>
        <RepresentatedOrRepresentativesCount>0</RepresentatedOrRepresentativesCount>
        <InvitedBy/>
        <CaseID>77864170</CaseID>
        <CaseJudicialPersonPresentationDS>
          <CaseJudicalPersonActive>
            <CaseID>77864170</CaseID>
            <JudicialPersonID>029737269@GOV.IL</JudicialPersonID>
            <JudicialPersonTypeID>1</JudicialPersonTypeID>
            <JudicialTypeID>3</JudicialTypeID>
            <IsChairman>true</IsChairman>
            <TreatmentStartDate>2023-04-20T13:56:45.723+03:00</TreatmentStartDate>
            <TreatmentFinishDate>9999-12-31T23:59:59.997+02:00</TreatmentFinishDate>
            <IdentificationCardNumber>029737269</IdentificationCardNumber>
            <DisplayName>עמי קובו</DisplayName>
            <JudicialTypeName>הרכב שופטים</JudicialTypeName>
            <CaseJudicialGroupNumber>536720</CaseJudicialGroupNumber>
            <FirstName>עמי</FirstName>
            <LastName>קובו</LastName>
            <JudicialPersonTitle>שופט</JudicialPersonTitle>
          </CaseJudicalPersonActive>
          <CaseJudicalPersonActive>
            <CaseID>77864170</CaseID>
            <JudicialPersonID>028615656@GOV.IL</JudicialPersonID>
            <JudicialPersonTypeID>1</JudicialPersonTypeID>
            <JudicialTypeID>3</JudicialTypeID>
            <IsChairman>false</IsChairman>
            <TreatmentStartDate>2023-04-20T13:56:45.723+03:00</TreatmentStartDate>
            <TreatmentFinishDate>9999-12-31T23:59:59.997+02:00</TreatmentFinishDate>
            <IdentificationCardNumber>028615656</IdentificationCardNumber>
            <DisplayName>מיכאל קרשן</DisplayName>
            <JudicialTypeName>הרכב שופטים</JudicialTypeName>
            <CaseJudicialGroupNumber>536720</CaseJudicialGroupNumber>
            <FirstName>מיכאל</FirstName>
            <LastName>קרשן</LastName>
            <JudicialPersonTitle>שופט</JudicialPersonTitle>
          </CaseJudicalPersonActive>
          <CaseJudicalPersonActive>
            <CaseID>77864170</CaseID>
            <JudicialPersonID>027781319@GOV.IL</JudicialPersonID>
            <JudicialPersonTypeID>1</JudicialPersonTypeID>
            <JudicialTypeID>3</JudicialTypeID>
            <IsChairman>false</IsChairman>
            <TreatmentStartDate>2023-04-20T13:56:45.723+03:00</TreatmentStartDate>
            <TreatmentFinishDate>9999-12-31T23:59:59.997+02:00</TreatmentFinishDate>
            <IdentificationCardNumber>027781319</IdentificationCardNumber>
            <DisplayName>מרב גרינברג</DisplayName>
            <JudicialTypeName>הרכב שופטים</JudicialTypeName>
            <CaseJudicialGroupNumber>536720</CaseJudicialGroupNumber>
            <FirstName>מרב</FirstName>
            <LastName>גרינברג</LastName>
            <JudicialPersonTitle>שופט</JudicialPersonTitle>
          </CaseJudicalPersonActive>
        </CaseJudicialPersonPresentationDS>
        <CasePartyID>231664459</CasePartyID>
        <PartyTypeID>4</PartyTypeID>
        <ActivityStatusID>1</ActivityStatusID>
        <PartyAliasID>71</PartyAliasID>
        <PartyAliasName>עד מאשימה</PartyAliasName>
        <OrdinalNumber>28</OrdinalNumber>
        <LegalEntityID>80032556</LegalEntityID>
        <CaseLegalEntityID>116933612</CaseLegalEntityID>
        <AuthenticationTypeID>1</AuthenticationTypeID>
        <AuthenticationTypeName>ת"ז</AuthenticationTypeName>
        <IsMainPartyType>true</IsMainPartyType>
        <CaseDisplayIdentifier>31337-11-20</CaseDisplayIdentifier>
        <CaseTypeID>10077</CaseTypeID>
        <CaseTypeName>תיק פשעים חמורים (תפ"ח)</CaseTypeName>
        <CaseName>מדינת ישראל נ' תאג'(עציר)</CaseName>
        <FullAddress>.  .</FullAddress>
        <MotionID>0</MotionID>
        <CasePleaID>0</CasePleaID>
        <LinkedCaseID>0</LinkedCaseID>
        <PartyID>1</PartyID>
        <CasePartyCategoryID>2</CasePartyCategoryID>
        <LegalEntityAddressID>85656946</LegalEntityAddressID>
        <PleaTypeID>8</PleaTypeID>
        <GroupPartyAlias/>
        <IsConverted>false</IsConverted>
        <LegalEntityNameID>92017113</LegalEntityNameID>
        <RepresentatedNamesOfAssistant/>
        <LegalEntityTypeID>1</LegalEntityTypeID>
        <IsVerdictExists>false</IsVerdictExists>
        <IsAsirAzir>false</IsAsirAzir>
        <IsPublicationProhibited>false</IsPublicationProhibited>
        <PublicationProhibitedFullName>נואל תאיה</PublicationProhibitedFullName>
      </CaseParties>
      <CaseParties>
        <PartyTypeName>עד</PartyTypeName>
        <ProceedingType>כתב טענות עיקרי</ProceedingType>
        <PleaName>כתב אישום</PleaName>
        <PartyBelonging> - </PartyBelonging>
        <RoleName>עד מאשימה 29</RoleName>
        <IsSubProceeding>FALSE</IsSubProceeding>
        <FullName>עיטאף אבו גאנם</FullName>
        <FirstName>עיטאף</FirstName>
        <LastName>אבו גאנם</LastName>
        <PartyPropertyName/>
        <AuthenticationTypeAndNumber>ת"ז </AuthenticationTypeAndNumber>
        <RepresentatedOrRepresentativesNames/>
        <RepresentatedOrRepresentativesCount>0</RepresentatedOrRepresentativesCount>
        <InvitedBy/>
        <CaseID>77864170</CaseID>
        <CaseJudicialPersonPresentationDS>
          <CaseJudicalPersonActive>
            <CaseID>77864170</CaseID>
            <JudicialPersonID>029737269@GOV.IL</JudicialPersonID>
            <JudicialPersonTypeID>1</JudicialPersonTypeID>
            <JudicialTypeID>3</JudicialTypeID>
            <IsChairman>true</IsChairman>
            <TreatmentStartDate>2023-04-20T13:56:45.723+03:00</TreatmentStartDate>
            <TreatmentFinishDate>9999-12-31T23:59:59.997+02:00</TreatmentFinishDate>
            <IdentificationCardNumber>029737269</IdentificationCardNumber>
            <DisplayName>עמי קובו</DisplayName>
            <JudicialTypeName>הרכב שופטים</JudicialTypeName>
            <CaseJudicialGroupNumber>536720</CaseJudicialGroupNumber>
            <FirstName>עמי</FirstName>
            <LastName>קובו</LastName>
            <JudicialPersonTitle>שופט</JudicialPersonTitle>
          </CaseJudicalPersonActive>
          <CaseJudicalPersonActive>
            <CaseID>77864170</CaseID>
            <JudicialPersonID>028615656@GOV.IL</JudicialPersonID>
            <JudicialPersonTypeID>1</JudicialPersonTypeID>
            <JudicialTypeID>3</JudicialTypeID>
            <IsChairman>false</IsChairman>
            <TreatmentStartDate>2023-04-20T13:56:45.723+03:00</TreatmentStartDate>
            <TreatmentFinishDate>9999-12-31T23:59:59.997+02:00</TreatmentFinishDate>
            <IdentificationCardNumber>028615656</IdentificationCardNumber>
            <DisplayName>מיכאל קרשן</DisplayName>
            <JudicialTypeName>הרכב שופטים</JudicialTypeName>
            <CaseJudicialGroupNumber>536720</CaseJudicialGroupNumber>
            <FirstName>מיכאל</FirstName>
            <LastName>קרשן</LastName>
            <JudicialPersonTitle>שופט</JudicialPersonTitle>
          </CaseJudicalPersonActive>
          <CaseJudicalPersonActive>
            <CaseID>77864170</CaseID>
            <JudicialPersonID>027781319@GOV.IL</JudicialPersonID>
            <JudicialPersonTypeID>1</JudicialPersonTypeID>
            <JudicialTypeID>3</JudicialTypeID>
            <IsChairman>false</IsChairman>
            <TreatmentStartDate>2023-04-20T13:56:45.723+03:00</TreatmentStartDate>
            <TreatmentFinishDate>9999-12-31T23:59:59.997+02:00</TreatmentFinishDate>
            <IdentificationCardNumber>027781319</IdentificationCardNumber>
            <DisplayName>מרב גרינברג</DisplayName>
            <JudicialTypeName>הרכב שופטים</JudicialTypeName>
            <CaseJudicialGroupNumber>536720</CaseJudicialGroupNumber>
            <FirstName>מרב</FirstName>
            <LastName>גרינברג</LastName>
            <JudicialPersonTitle>שופט</JudicialPersonTitle>
          </CaseJudicalPersonActive>
        </CaseJudicialPersonPresentationDS>
        <CasePartyID>248719712</CasePartyID>
        <PartyTypeID>4</PartyTypeID>
        <ActivityStatusID>1</ActivityStatusID>
        <PartyAliasID>71</PartyAliasID>
        <PartyAliasName>עד מאשימה</PartyAliasName>
        <OrdinalNumber>29</OrdinalNumber>
        <LegalEntityID>80878361</LegalEntityID>
        <CaseLegalEntityID>122202151</CaseLegalEntityID>
        <AuthenticationTypeID>1</AuthenticationTypeID>
        <AuthenticationTypeName>ת"ז</AuthenticationTypeName>
        <IsMainPartyType>true</IsMainPartyType>
        <CaseDisplayIdentifier>31337-11-20</CaseDisplayIdentifier>
        <CaseTypeID>10077</CaseTypeID>
        <CaseTypeName>תיק פשעים חמורים (תפ"ח)</CaseTypeName>
        <CaseName>מדינת ישראל נ' תאג'(עציר)</CaseName>
        <FullAddress>.  .</FullAddress>
        <MotionID>0</MotionID>
        <CasePleaID>0</CasePleaID>
        <LinkedCaseID>0</LinkedCaseID>
        <PartyID>1</PartyID>
        <CasePartyCategoryID>2</CasePartyCategoryID>
        <LegalEntityAddressID>87251123</LegalEntityAddressID>
        <PleaTypeID>8</PleaTypeID>
        <GroupPartyAlias/>
        <IsConverted>false</IsConverted>
        <LegalEntityNameID>94037779</LegalEntityNameID>
        <RepresentatedNamesOfAssistant/>
        <LegalEntityTypeID>1</LegalEntityTypeID>
        <IsVerdictExists>false</IsVerdictExists>
        <IsAsirAzir>false</IsAsirAzir>
        <IsPublicationProhibited>false</IsPublicationProhibited>
        <PublicationProhibitedFullName>עיטאף אבו גאנם</PublicationProhibitedFullName>
      </CaseParties>
      <CaseParties>
        <PartyTypeName>עד</PartyTypeName>
        <ProceedingType>כתב טענות עיקרי</ProceedingType>
        <PleaName>כתב אישום</PleaName>
        <PartyBelonging> - </PartyBelonging>
        <RoleName>עד בית משפט 30</RoleName>
        <IsSubProceeding>FALSE</IsSubProceeding>
        <FullName>חסן זערור</FullName>
        <FirstName>חסן</FirstName>
        <LastName>זערור</LastName>
        <PartyPropertyName/>
        <AuthenticationTypeAndNumber>ת"ז 037363207</AuthenticationTypeAndNumber>
        <RepresentatedOrRepresentativesNames/>
        <RepresentatedOrRepresentativesCount>0</RepresentatedOrRepresentativesCount>
        <InvitedBy/>
        <CaseID>77864170</CaseID>
        <CaseJudicialPersonPresentationDS>
          <CaseJudicalPersonActive>
            <CaseID>77864170</CaseID>
            <JudicialPersonID>029737269@GOV.IL</JudicialPersonID>
            <JudicialPersonTypeID>1</JudicialPersonTypeID>
            <JudicialTypeID>3</JudicialTypeID>
            <IsChairman>true</IsChairman>
            <TreatmentStartDate>2023-04-20T13:56:45.723+03:00</TreatmentStartDate>
            <TreatmentFinishDate>9999-12-31T23:59:59.997+02:00</TreatmentFinishDate>
            <IdentificationCardNumber>029737269</IdentificationCardNumber>
            <DisplayName>עמי קובו</DisplayName>
            <JudicialTypeName>הרכב שופטים</JudicialTypeName>
            <CaseJudicialGroupNumber>536720</CaseJudicialGroupNumber>
            <FirstName>עמי</FirstName>
            <LastName>קובו</LastName>
            <JudicialPersonTitle>שופט</JudicialPersonTitle>
          </CaseJudicalPersonActive>
          <CaseJudicalPersonActive>
            <CaseID>77864170</CaseID>
            <JudicialPersonID>028615656@GOV.IL</JudicialPersonID>
            <JudicialPersonTypeID>1</JudicialPersonTypeID>
            <JudicialTypeID>3</JudicialTypeID>
            <IsChairman>false</IsChairman>
            <TreatmentStartDate>2023-04-20T13:56:45.723+03:00</TreatmentStartDate>
            <TreatmentFinishDate>9999-12-31T23:59:59.997+02:00</TreatmentFinishDate>
            <IdentificationCardNumber>028615656</IdentificationCardNumber>
            <DisplayName>מיכאל קרשן</DisplayName>
            <JudicialTypeName>הרכב שופטים</JudicialTypeName>
            <CaseJudicialGroupNumber>536720</CaseJudicialGroupNumber>
            <FirstName>מיכאל</FirstName>
            <LastName>קרשן</LastName>
            <JudicialPersonTitle>שופט</JudicialPersonTitle>
          </CaseJudicalPersonActive>
          <CaseJudicalPersonActive>
            <CaseID>77864170</CaseID>
            <JudicialPersonID>027781319@GOV.IL</JudicialPersonID>
            <JudicialPersonTypeID>1</JudicialPersonTypeID>
            <JudicialTypeID>3</JudicialTypeID>
            <IsChairman>false</IsChairman>
            <TreatmentStartDate>2023-04-20T13:56:45.723+03:00</TreatmentStartDate>
            <TreatmentFinishDate>9999-12-31T23:59:59.997+02:00</TreatmentFinishDate>
            <IdentificationCardNumber>027781319</IdentificationCardNumber>
            <DisplayName>מרב גרינברג</DisplayName>
            <JudicialTypeName>הרכב שופטים</JudicialTypeName>
            <CaseJudicialGroupNumber>536720</CaseJudicialGroupNumber>
            <FirstName>מרב</FirstName>
            <LastName>גרינברג</LastName>
            <JudicialPersonTitle>שופט</JudicialPersonTitle>
          </CaseJudicalPersonActive>
        </CaseJudicialPersonPresentationDS>
        <CasePartyID>248720054</CasePartyID>
        <PartyTypeID>4</PartyTypeID>
        <ActivityStatusID>1</ActivityStatusID>
        <PartyAliasID>101</PartyAliasID>
        <PartyAliasName>עד בית משפט</PartyAliasName>
        <OrdinalNumber>30</OrdinalNumber>
        <LegalEntityID>23716373</LegalEntityID>
        <CaseLegalEntityID>122202242</CaseLegalEntityID>
        <AuthenticationTypeID>1</AuthenticationTypeID>
        <AuthenticationTypeName>ת"ז</AuthenticationTypeName>
        <LegalEntityNumber>037363207</LegalEntityNumber>
        <IsMainPartyType>true</IsMainPartyType>
        <CaseDisplayIdentifier>31337-11-20</CaseDisplayIdentifier>
        <CaseTypeID>10077</CaseTypeID>
        <CaseTypeName>תיק פשעים חמורים (תפ"ח)</CaseTypeName>
        <CaseName>מדינת ישראל נ' תאג'(עציר)</CaseName>
        <FullAddress>. לוד .</FullAddress>
        <MotionID>0</MotionID>
        <CasePleaID>0</CasePleaID>
        <FatherName>עבדוללה</FatherName>
        <LinkedCaseID>0</LinkedCaseID>
        <PartyID>1</PartyID>
        <CasePartyCategoryID>2</CasePartyCategoryID>
        <LegalEntityAddressID>87251155</LegalEntityAddressID>
        <PleaTypeID>8</PleaTypeID>
        <GroupPartyAlias/>
        <IsConverted>false</IsConverted>
        <LegalEntityRegisteredNameID>9753572</LegalEntityRegisteredNameID>
        <LegalEntityNameID>94229537</LegalEntityNameID>
        <RepresentatedNamesOfAssistant/>
        <PopulationRegisterVerificationStatusID>1</PopulationRegisterVerificationStatusID>
        <LegalEntityTypeID>1</LegalEntityTypeID>
        <IsVerdictExists>false</IsVerdictExists>
        <IsAsirAzir>false</IsAsirAzir>
        <IsPublicationProhibited>false</IsPublicationProhibited>
        <PublicationProhibitedFullName>חסן זערור</PublicationProhibitedFullName>
      </CaseParties>
      <CaseParties>
        <PartyTypeName>עד</PartyTypeName>
        <ProceedingType>כתב טענות עיקרי</ProceedingType>
        <PleaName>כתב אישום</PleaName>
        <PartyBelonging> - </PartyBelonging>
        <RoleName>עד מאשימה 32</RoleName>
        <IsSubProceeding>FALSE</IsSubProceeding>
        <FullName>הינאת אבו מוסא</FullName>
        <FirstName>הינאת</FirstName>
        <LastName>אבו מוסא</LastName>
        <PartyPropertyName/>
        <AuthenticationTypeAndNumber>ת"ז </AuthenticationTypeAndNumber>
        <RepresentatedOrRepresentativesNames/>
        <RepresentatedOrRepresentativesCount>0</RepresentatedOrRepresentativesCount>
        <InvitedBy/>
        <CaseID>77864170</CaseID>
        <CaseJudicialPersonPresentationDS>
          <CaseJudicalPersonActive>
            <CaseID>77864170</CaseID>
            <JudicialPersonID>029737269@GOV.IL</JudicialPersonID>
            <JudicialPersonTypeID>1</JudicialPersonTypeID>
            <JudicialTypeID>3</JudicialTypeID>
            <IsChairman>true</IsChairman>
            <TreatmentStartDate>2023-04-20T13:56:45.723+03:00</TreatmentStartDate>
            <TreatmentFinishDate>9999-12-31T23:59:59.997+02:00</TreatmentFinishDate>
            <IdentificationCardNumber>029737269</IdentificationCardNumber>
            <DisplayName>עמי קובו</DisplayName>
            <JudicialTypeName>הרכב שופטים</JudicialTypeName>
            <CaseJudicialGroupNumber>536720</CaseJudicialGroupNumber>
            <FirstName>עמי</FirstName>
            <LastName>קובו</LastName>
            <JudicialPersonTitle>שופט</JudicialPersonTitle>
          </CaseJudicalPersonActive>
          <CaseJudicalPersonActive>
            <CaseID>77864170</CaseID>
            <JudicialPersonID>028615656@GOV.IL</JudicialPersonID>
            <JudicialPersonTypeID>1</JudicialPersonTypeID>
            <JudicialTypeID>3</JudicialTypeID>
            <IsChairman>false</IsChairman>
            <TreatmentStartDate>2023-04-20T13:56:45.723+03:00</TreatmentStartDate>
            <TreatmentFinishDate>9999-12-31T23:59:59.997+02:00</TreatmentFinishDate>
            <IdentificationCardNumber>028615656</IdentificationCardNumber>
            <DisplayName>מיכאל קרשן</DisplayName>
            <JudicialTypeName>הרכב שופטים</JudicialTypeName>
            <CaseJudicialGroupNumber>536720</CaseJudicialGroupNumber>
            <FirstName>מיכאל</FirstName>
            <LastName>קרשן</LastName>
            <JudicialPersonTitle>שופט</JudicialPersonTitle>
          </CaseJudicalPersonActive>
          <CaseJudicalPersonActive>
            <CaseID>77864170</CaseID>
            <JudicialPersonID>027781319@GOV.IL</JudicialPersonID>
            <JudicialPersonTypeID>1</JudicialPersonTypeID>
            <JudicialTypeID>3</JudicialTypeID>
            <IsChairman>false</IsChairman>
            <TreatmentStartDate>2023-04-20T13:56:45.723+03:00</TreatmentStartDate>
            <TreatmentFinishDate>9999-12-31T23:59:59.997+02:00</TreatmentFinishDate>
            <IdentificationCardNumber>027781319</IdentificationCardNumber>
            <DisplayName>מרב גרינברג</DisplayName>
            <JudicialTypeName>הרכב שופטים</JudicialTypeName>
            <CaseJudicialGroupNumber>536720</CaseJudicialGroupNumber>
            <FirstName>מרב</FirstName>
            <LastName>גרינברג</LastName>
            <JudicialPersonTitle>שופט</JudicialPersonTitle>
          </CaseJudicalPersonActive>
        </CaseJudicialPersonPresentationDS>
        <CasePartyID>248720162</CasePartyID>
        <PartyTypeID>4</PartyTypeID>
        <ActivityStatusID>1</ActivityStatusID>
        <PartyAliasID>71</PartyAliasID>
        <PartyAliasName>עד מאשימה</PartyAliasName>
        <OrdinalNumber>32</OrdinalNumber>
        <LegalEntityID>80878375</LegalEntityID>
        <CaseLegalEntityID>122202280</CaseLegalEntityID>
        <AuthenticationTypeID>1</AuthenticationTypeID>
        <AuthenticationTypeName>ת"ז</AuthenticationTypeName>
        <IsMainPartyType>true</IsMainPartyType>
        <CaseDisplayIdentifier>31337-11-20</CaseDisplayIdentifier>
        <CaseTypeID>10077</CaseTypeID>
        <CaseTypeName>תיק פשעים חמורים (תפ"ח)</CaseTypeName>
        <CaseName>מדינת ישראל נ' תאג'(עציר)</CaseName>
        <FullAddress>.  .</FullAddress>
        <MotionID>0</MotionID>
        <CasePleaID>0</CasePleaID>
        <LinkedCaseID>0</LinkedCaseID>
        <PartyID>1</PartyID>
        <CasePartyCategoryID>2</CasePartyCategoryID>
        <LegalEntityAddressID>87251171</LegalEntityAddressID>
        <PleaTypeID>8</PleaTypeID>
        <GroupPartyAlias/>
        <IsConverted>false</IsConverted>
        <LegalEntityNameID>94037825</LegalEntityNameID>
        <RepresentatedNamesOfAssistant/>
        <LegalEntityTypeID>1</LegalEntityTypeID>
        <IsVerdictExists>false</IsVerdictExists>
        <IsAsirAzir>false</IsAsirAzir>
        <IsPublicationProhibited>false</IsPublicationProhibited>
        <PublicationProhibitedFullName>הינאת אבו מוסא</PublicationProhibitedFullName>
      </CaseParties>
      <CaseParties>
        <PartyTypeName>עד</PartyTypeName>
        <ProceedingType>כתב טענות עיקרי</ProceedingType>
        <PleaName>כתב אישום</PleaName>
        <PartyBelonging> - </PartyBelonging>
        <RoleName>עד מאשימה 33</RoleName>
        <IsSubProceeding>FALSE</IsSubProceeding>
        <FullName>עלי אלמרובע</FullName>
        <FirstName>עלי</FirstName>
        <LastName>אלמרובע</LastName>
        <PartyPropertyName/>
        <AuthenticationTypeAndNumber>ת"ז </AuthenticationTypeAndNumber>
        <RepresentatedOrRepresentativesNames/>
        <RepresentatedOrRepresentativesCount>0</RepresentatedOrRepresentativesCount>
        <InvitedBy/>
        <CaseID>77864170</CaseID>
        <CaseJudicialPersonPresentationDS>
          <CaseJudicalPersonActive>
            <CaseID>77864170</CaseID>
            <JudicialPersonID>029737269@GOV.IL</JudicialPersonID>
            <JudicialPersonTypeID>1</JudicialPersonTypeID>
            <JudicialTypeID>3</JudicialTypeID>
            <IsChairman>true</IsChairman>
            <TreatmentStartDate>2023-04-20T13:56:45.723+03:00</TreatmentStartDate>
            <TreatmentFinishDate>9999-12-31T23:59:59.997+02:00</TreatmentFinishDate>
            <IdentificationCardNumber>029737269</IdentificationCardNumber>
            <DisplayName>עמי קובו</DisplayName>
            <JudicialTypeName>הרכב שופטים</JudicialTypeName>
            <CaseJudicialGroupNumber>536720</CaseJudicialGroupNumber>
            <FirstName>עמי</FirstName>
            <LastName>קובו</LastName>
            <JudicialPersonTitle>שופט</JudicialPersonTitle>
          </CaseJudicalPersonActive>
          <CaseJudicalPersonActive>
            <CaseID>77864170</CaseID>
            <JudicialPersonID>028615656@GOV.IL</JudicialPersonID>
            <JudicialPersonTypeID>1</JudicialPersonTypeID>
            <JudicialTypeID>3</JudicialTypeID>
            <IsChairman>false</IsChairman>
            <TreatmentStartDate>2023-04-20T13:56:45.723+03:00</TreatmentStartDate>
            <TreatmentFinishDate>9999-12-31T23:59:59.997+02:00</TreatmentFinishDate>
            <IdentificationCardNumber>028615656</IdentificationCardNumber>
            <DisplayName>מיכאל קרשן</DisplayName>
            <JudicialTypeName>הרכב שופטים</JudicialTypeName>
            <CaseJudicialGroupNumber>536720</CaseJudicialGroupNumber>
            <FirstName>מיכאל</FirstName>
            <LastName>קרשן</LastName>
            <JudicialPersonTitle>שופט</JudicialPersonTitle>
          </CaseJudicalPersonActive>
          <CaseJudicalPersonActive>
            <CaseID>77864170</CaseID>
            <JudicialPersonID>027781319@GOV.IL</JudicialPersonID>
            <JudicialPersonTypeID>1</JudicialPersonTypeID>
            <JudicialTypeID>3</JudicialTypeID>
            <IsChairman>false</IsChairman>
            <TreatmentStartDate>2023-04-20T13:56:45.723+03:00</TreatmentStartDate>
            <TreatmentFinishDate>9999-12-31T23:59:59.997+02:00</TreatmentFinishDate>
            <IdentificationCardNumber>027781319</IdentificationCardNumber>
            <DisplayName>מרב גרינברג</DisplayName>
            <JudicialTypeName>הרכב שופטים</JudicialTypeName>
            <CaseJudicialGroupNumber>536720</CaseJudicialGroupNumber>
            <FirstName>מרב</FirstName>
            <LastName>גרינברג</LastName>
            <JudicialPersonTitle>שופט</JudicialPersonTitle>
          </CaseJudicalPersonActive>
        </CaseJudicialPersonPresentationDS>
        <CasePartyID>248720263</CasePartyID>
        <PartyTypeID>4</PartyTypeID>
        <ActivityStatusID>1</ActivityStatusID>
        <PartyAliasID>71</PartyAliasID>
        <PartyAliasName>עד מאשימה</PartyAliasName>
        <OrdinalNumber>33</OrdinalNumber>
        <LegalEntityID>80878377</LegalEntityID>
        <CaseLegalEntityID>122202314</CaseLegalEntityID>
        <AuthenticationTypeID>1</AuthenticationTypeID>
        <AuthenticationTypeName>ת"ז</AuthenticationTypeName>
        <IsMainPartyType>true</IsMainPartyType>
        <CaseDisplayIdentifier>31337-11-20</CaseDisplayIdentifier>
        <CaseTypeID>10077</CaseTypeID>
        <CaseTypeName>תיק פשעים חמורים (תפ"ח)</CaseTypeName>
        <CaseName>מדינת ישראל נ' תאג'(עציר)</CaseName>
        <FullAddress>.  .</FullAddress>
        <MotionID>0</MotionID>
        <CasePleaID>0</CasePleaID>
        <LinkedCaseID>0</LinkedCaseID>
        <PartyID>1</PartyID>
        <CasePartyCategoryID>2</CasePartyCategoryID>
        <LegalEntityAddressID>87251188</LegalEntityAddressID>
        <PleaTypeID>8</PleaTypeID>
        <GroupPartyAlias/>
        <IsConverted>false</IsConverted>
        <LegalEntityNameID>94037840</LegalEntityNameID>
        <RepresentatedNamesOfAssistant/>
        <LegalEntityTypeID>1</LegalEntityTypeID>
        <IsVerdictExists>false</IsVerdictExists>
        <IsAsirAzir>false</IsAsirAzir>
        <IsPublicationProhibited>false</IsPublicationProhibited>
        <PublicationProhibitedFullName>עלי אלמרובע</PublicationProhibitedFullName>
      </CaseParties>
      <CaseParties>
        <PartyTypeName>עד</PartyTypeName>
        <ProceedingType>כתב טענות עיקרי</ProceedingType>
        <PleaName>כתב אישום</PleaName>
        <PartyBelonging> - </PartyBelonging>
        <RoleName>עד בית משפט 34</RoleName>
        <IsSubProceeding>FALSE</IsSubProceeding>
        <FullName>גומעה אנטילאת</FullName>
        <FirstName>גומעה</FirstName>
        <LastName>אנטילאת</LastName>
        <PartyPropertyName/>
        <AuthenticationTypeAndNumber>ת"ז 204232789</AuthenticationTypeAndNumber>
        <RepresentatedOrRepresentativesNames/>
        <RepresentatedOrRepresentativesCount>0</RepresentatedOrRepresentativesCount>
        <InvitedBy/>
        <CaseID>77864170</CaseID>
        <CaseJudicialPersonPresentationDS>
          <CaseJudicalPersonActive>
            <CaseID>77864170</CaseID>
            <JudicialPersonID>029737269@GOV.IL</JudicialPersonID>
            <JudicialPersonTypeID>1</JudicialPersonTypeID>
            <JudicialTypeID>3</JudicialTypeID>
            <IsChairman>true</IsChairman>
            <TreatmentStartDate>2023-04-20T13:56:45.723+03:00</TreatmentStartDate>
            <TreatmentFinishDate>9999-12-31T23:59:59.997+02:00</TreatmentFinishDate>
            <IdentificationCardNumber>029737269</IdentificationCardNumber>
            <DisplayName>עמי קובו</DisplayName>
            <JudicialTypeName>הרכב שופטים</JudicialTypeName>
            <CaseJudicialGroupNumber>536720</CaseJudicialGroupNumber>
            <FirstName>עמי</FirstName>
            <LastName>קובו</LastName>
            <JudicialPersonTitle>שופט</JudicialPersonTitle>
          </CaseJudicalPersonActive>
          <CaseJudicalPersonActive>
            <CaseID>77864170</CaseID>
            <JudicialPersonID>028615656@GOV.IL</JudicialPersonID>
            <JudicialPersonTypeID>1</JudicialPersonTypeID>
            <JudicialTypeID>3</JudicialTypeID>
            <IsChairman>false</IsChairman>
            <TreatmentStartDate>2023-04-20T13:56:45.723+03:00</TreatmentStartDate>
            <TreatmentFinishDate>9999-12-31T23:59:59.997+02:00</TreatmentFinishDate>
            <IdentificationCardNumber>028615656</IdentificationCardNumber>
            <DisplayName>מיכאל קרשן</DisplayName>
            <JudicialTypeName>הרכב שופטים</JudicialTypeName>
            <CaseJudicialGroupNumber>536720</CaseJudicialGroupNumber>
            <FirstName>מיכאל</FirstName>
            <LastName>קרשן</LastName>
            <JudicialPersonTitle>שופט</JudicialPersonTitle>
          </CaseJudicalPersonActive>
          <CaseJudicalPersonActive>
            <CaseID>77864170</CaseID>
            <JudicialPersonID>027781319@GOV.IL</JudicialPersonID>
            <JudicialPersonTypeID>1</JudicialPersonTypeID>
            <JudicialTypeID>3</JudicialTypeID>
            <IsChairman>false</IsChairman>
            <TreatmentStartDate>2023-04-20T13:56:45.723+03:00</TreatmentStartDate>
            <TreatmentFinishDate>9999-12-31T23:59:59.997+02:00</TreatmentFinishDate>
            <IdentificationCardNumber>027781319</IdentificationCardNumber>
            <DisplayName>מרב גרינברג</DisplayName>
            <JudicialTypeName>הרכב שופטים</JudicialTypeName>
            <CaseJudicialGroupNumber>536720</CaseJudicialGroupNumber>
            <FirstName>מרב</FirstName>
            <LastName>גרינברג</LastName>
            <JudicialPersonTitle>שופט</JudicialPersonTitle>
          </CaseJudicalPersonActive>
        </CaseJudicialPersonPresentationDS>
        <CasePartyID>248720357</CasePartyID>
        <PartyTypeID>4</PartyTypeID>
        <ActivityStatusID>1</ActivityStatusID>
        <PartyAliasID>101</PartyAliasID>
        <PartyAliasName>עד בית משפט</PartyAliasName>
        <OrdinalNumber>34</OrdinalNumber>
        <LegalEntityID>13121628</LegalEntityID>
        <CaseLegalEntityID>122202345</CaseLegalEntityID>
        <AuthenticationTypeID>1</AuthenticationTypeID>
        <AuthenticationTypeName>ת"ז</AuthenticationTypeName>
        <LegalEntityNumber>204232789</LegalEntityNumber>
        <IsMainPartyType>true</IsMainPartyType>
        <CaseDisplayIdentifier>31337-11-20</CaseDisplayIdentifier>
        <CaseTypeID>10077</CaseTypeID>
        <CaseTypeName>תיק פשעים חמורים (תפ"ח)</CaseTypeName>
        <CaseName>מדינת ישראל נ' תאג'(עציר)</CaseName>
        <FullAddress>. לוד .</FullAddress>
        <MotionID>0</MotionID>
        <CasePleaID>0</CasePleaID>
        <FatherName>אחמד</FatherName>
        <LinkedCaseID>0</LinkedCaseID>
        <PartyID>1</PartyID>
        <CasePartyCategoryID>2</CasePartyCategoryID>
        <LegalEntityAddressID>87251202</LegalEntityAddressID>
        <GrandfatherName/>
        <DrivingLicenseNumber/>
        <PleaTypeID>8</PleaTypeID>
        <GroupPartyAlias/>
        <IsConverted>false</IsConverted>
        <LegalEntityNameID>94128609</LegalEntityNameID>
        <RepresentatedNamesOfAssistant/>
        <PopulationRegisterVerificationStatusID>6</PopulationRegisterVerificationStatusID>
        <LegalEntityTypeID>1</LegalEntityTypeID>
        <IsVerdictExists>false</IsVerdictExists>
        <IsAsirAzir>false</IsAsirAzir>
        <IsPublicationProhibited>false</IsPublicationProhibited>
        <PublicationProhibitedFullName>גומעה אנטילאת</PublicationProhibitedFullName>
      </CaseParties>
      <CaseParties>
        <PartyTypeName>עד</PartyTypeName>
        <ProceedingType>כתב טענות עיקרי</ProceedingType>
        <PleaName>כתב אישום</PleaName>
        <PartyBelonging> - </PartyBelonging>
        <RoleName>עד בית משפט 53</RoleName>
        <IsSubProceeding>FALSE</IsSubProceeding>
        <FullName>יוסף פלד</FullName>
        <FirstName>יוסף</FirstName>
        <LastName>פלד</LastName>
        <PartyPropertyName/>
        <AuthenticationTypeAndNumber>ת"ז </AuthenticationTypeAndNumber>
        <RepresentatedOrRepresentativesNames/>
        <RepresentatedOrRepresentativesCount>0</RepresentatedOrRepresentativesCount>
        <InvitedBy/>
        <CaseID>77864170</CaseID>
        <CaseJudicialPersonPresentationDS>
          <CaseJudicalPersonActive>
            <CaseID>77864170</CaseID>
            <JudicialPersonID>029737269@GOV.IL</JudicialPersonID>
            <JudicialPersonTypeID>1</JudicialPersonTypeID>
            <JudicialTypeID>3</JudicialTypeID>
            <IsChairman>true</IsChairman>
            <TreatmentStartDate>2023-04-20T13:56:45.723+03:00</TreatmentStartDate>
            <TreatmentFinishDate>9999-12-31T23:59:59.997+02:00</TreatmentFinishDate>
            <IdentificationCardNumber>029737269</IdentificationCardNumber>
            <DisplayName>עמי קובו</DisplayName>
            <JudicialTypeName>הרכב שופטים</JudicialTypeName>
            <CaseJudicialGroupNumber>536720</CaseJudicialGroupNumber>
            <FirstName>עמי</FirstName>
            <LastName>קובו</LastName>
            <JudicialPersonTitle>שופט</JudicialPersonTitle>
          </CaseJudicalPersonActive>
          <CaseJudicalPersonActive>
            <CaseID>77864170</CaseID>
            <JudicialPersonID>028615656@GOV.IL</JudicialPersonID>
            <JudicialPersonTypeID>1</JudicialPersonTypeID>
            <JudicialTypeID>3</JudicialTypeID>
            <IsChairman>false</IsChairman>
            <TreatmentStartDate>2023-04-20T13:56:45.723+03:00</TreatmentStartDate>
            <TreatmentFinishDate>9999-12-31T23:59:59.997+02:00</TreatmentFinishDate>
            <IdentificationCardNumber>028615656</IdentificationCardNumber>
            <DisplayName>מיכאל קרשן</DisplayName>
            <JudicialTypeName>הרכב שופטים</JudicialTypeName>
            <CaseJudicialGroupNumber>536720</CaseJudicialGroupNumber>
            <FirstName>מיכאל</FirstName>
            <LastName>קרשן</LastName>
            <JudicialPersonTitle>שופט</JudicialPersonTitle>
          </CaseJudicalPersonActive>
          <CaseJudicalPersonActive>
            <CaseID>77864170</CaseID>
            <JudicialPersonID>027781319@GOV.IL</JudicialPersonID>
            <JudicialPersonTypeID>1</JudicialPersonTypeID>
            <JudicialTypeID>3</JudicialTypeID>
            <IsChairman>false</IsChairman>
            <TreatmentStartDate>2023-04-20T13:56:45.723+03:00</TreatmentStartDate>
            <TreatmentFinishDate>9999-12-31T23:59:59.997+02:00</TreatmentFinishDate>
            <IdentificationCardNumber>027781319</IdentificationCardNumber>
            <DisplayName>מרב גרינברג</DisplayName>
            <JudicialTypeName>הרכב שופטים</JudicialTypeName>
            <CaseJudicialGroupNumber>536720</CaseJudicialGroupNumber>
            <FirstName>מרב</FirstName>
            <LastName>גרינברג</LastName>
            <JudicialPersonTitle>שופט</JudicialPersonTitle>
          </CaseJudicalPersonActive>
        </CaseJudicialPersonPresentationDS>
        <CasePartyID>231664427</CasePartyID>
        <PartyTypeID>4</PartyTypeID>
        <ActivityStatusID>1</ActivityStatusID>
        <PartyAliasID>101</PartyAliasID>
        <PartyAliasName>עד בית משפט</PartyAliasName>
        <OrdinalNumber>53</OrdinalNumber>
        <LegalEntityID>80032553</LegalEntityID>
        <CaseLegalEntityID>116933606</CaseLegalEntityID>
        <AuthenticationTypeID>1</AuthenticationTypeID>
        <AuthenticationTypeName>ת"ז</AuthenticationTypeName>
        <IsMainPartyType>true</IsMainPartyType>
        <CaseDisplayIdentifier>31337-11-20</CaseDisplayIdentifier>
        <CaseTypeID>10077</CaseTypeID>
        <CaseTypeName>תיק פשעים חמורים (תפ"ח)</CaseTypeName>
        <CaseName>מדינת ישראל נ' תאג'(עציר)</CaseName>
        <FullAddress>.  .</FullAddress>
        <EmailAddress>dinah1001@gmail.com</EmailAddress>
        <MotionID>0</MotionID>
        <CasePleaID>0</CasePleaID>
        <LinkedCaseID>0</LinkedCaseID>
        <PartyID>1</PartyID>
        <CasePartyCategoryID>2</CasePartyCategoryID>
        <LegalEntityAddressID>85656943</LegalEntityAddressID>
        <LegalEntityEmailAddressID>68151635</LegalEntityEmailAddressID>
        <PleaTypeID>8</PleaTypeID>
        <GroupPartyAlias/>
        <IsConverted>false</IsConverted>
        <LegalEntityNameID>92017109</LegalEntityNameID>
        <RepresentatedNamesOfAssistant/>
        <LegalEntityTypeID>1</LegalEntityTypeID>
        <IsVerdictExists>false</IsVerdictExists>
        <IsAsirAzir>false</IsAsirAzir>
        <IsPublicationProhibited>false</IsPublicationProhibited>
        <PublicationProhibitedFullName>יוסף פלד</PublicationProhibitedFullName>
      </CaseParties>
    </CasePartiesSelectionDS>
    <CaseName>מדינת ישראל נ' תאג'(עציר)</CaseName>
    <CaseDisplayIdentifier>31337-11-20</CaseDisplayIdentifier>
    <CaseTypeShortName>תפ"ח</CaseTypeShortName>
  </dt_DecisionCase>
  <dt_DecisionJudgePanel>
    <JudgeID>029737269@GOV.IL</JudgeID>
    <DisplayName>קובו</DisplayName>
    <RoleName>שופט</RoleName>
    <UserTitleName>שופט, סגן הנשיאה</UserTitleName>
  </dt_DecisionJudgePanel>
  <dt_DecisionJudgePanel>
    <JudgeID>028615656@GOV.IL</JudgeID>
    <DisplayName>קרשן</DisplayName>
    <RoleName>שופט</RoleName>
    <UserTitleName>שופט</UserTitleName>
  </dt_DecisionJudgePanel>
  <dt_DecisionJudgePanel>
    <JudgeID>027781319@GOV.IL</JudgeID>
    <DisplayName>גרינברג</DisplayName>
    <RoleName>שופט</RoleName>
    <UserTitleName>שופטת</UserTitleName>
  </dt_DecisionJudgePanel>
  <dt_LegalEntityDetails>
    <Fax>03-6093929</Fax>
    <Phone>03-6296542</Phone>
    <AddressDesc>בנין B קומה 6</AddressDesc>
    <PartyID>2</PartyID>
    <PartyTypeID>2</PartyTypeID>
    <DecisionID>0</DecisionID>
    <StreetName> שדרות שאול המלך 39 (בית הדר דפנה)</StreetName>
    <ZipCode>6492807</ZipCode>
    <CityName>תל אביב -יפו</CityName>
    <FullName>אבי כהן</FullName>
    <Email>avicohenlaw50@gmail.com</Email>
    <IsPublicationProhibited>false</IsPublicationProhibited>
  </dt_LegalEntityDetails>
  <dt_LegalEntityDetails>
    <PartyID>1</PartyID>
    <PartyTypeID>4</PartyTypeID>
    <DecisionID>0</DecisionID>
    <IsPublicationProhibited>false</IsPublicationProhibited>
  </dt_LegalEntityDetails>
  <dt_LegalEntityDetails>
    <PartyID>1</PartyID>
    <PartyTypeID>4</PartyTypeID>
    <DecisionID>0</DecisionID>
    <IsPublicationProhibited>false</IsPublicationProhibited>
  </dt_LegalEntityDetails>
  <dt_LegalEntityDetails>
    <PartyID>1</PartyID>
    <PartyTypeID>4</PartyTypeID>
    <DecisionID>0</DecisionID>
    <IsPublicationProhibited>false</IsPublicationProhibited>
  </dt_LegalEntityDetails>
  <dt_LegalEntityDetails>
    <Fax/>
    <Phone/>
    <AddressDesc/>
    <PartyID>1</PartyID>
    <PartyTypeID>3</PartyTypeID>
    <DecisionID>0</DecisionID>
    <AssistantRoleID>24</AssistantRoleID>
    <StreetName>.</StreetName>
    <CityName>לוד</CityName>
    <FullName>פתחיה לובה מרעי</FullName>
    <Email/>
    <IsPublicationProhibited>false</IsPublicationProhibited>
  </dt_LegalEntityDetails>
  <dt_LegalEntityDetails>
    <PartyID>1</PartyID>
    <PartyTypeID>4</PartyTypeID>
    <DecisionID>0</DecisionID>
    <IsPublicationProhibited>false</IsPublicationProhibited>
  </dt_LegalEntityDetails>
  <dt_LegalEntityDetails>
    <PartyID>1</PartyID>
    <PartyTypeID>4</PartyTypeID>
    <DecisionID>0</DecisionID>
    <IsPublicationProhibited>false</IsPublicationProhibited>
  </dt_LegalEntityDetails>
  <dt_LegalEntityDetails>
    <Fax>03-6093929</Fax>
    <Phone>03-6296542</Phone>
    <AddressDesc>בנין B קומה 6</AddressDesc>
    <PartyID>2</PartyID>
    <PartyTypeID>2</PartyTypeID>
    <DecisionID>0</DecisionID>
    <StreetName> שדרות שאול המלך 39 (בית הדר דפנה)</StreetName>
    <ZipCode>6492807</ZipCode>
    <CityName>תל אביב -יפו</CityName>
    <FullName>אבי כהן</FullName>
    <Email>avicohenlaw50@gmail.com</Email>
    <IsPublicationProhibited>false</IsPublicationProhibited>
  </dt_LegalEntityDetails>
  <dt_LegalEntityDetails>
    <PartyID>1</PartyID>
    <PartyTypeID>4</PartyTypeID>
    <DecisionID>0</DecisionID>
    <IsPublicationProhibited>false</IsPublicationProhibited>
  </dt_LegalEntityDetails>
  <dt_LegalEntityDetails>
    <Fax/>
    <Phone/>
    <AddressDesc/>
    <PartyID>1</PartyID>
    <PartyTypeID>3</PartyTypeID>
    <DecisionID>0</DecisionID>
    <AssistantRoleID>24</AssistantRoleID>
    <StreetName>.</StreetName>
    <CityName>לוד</CityName>
    <FullName>מגדה באסל</FullName>
    <Email/>
    <IsPublicationProhibited>false</IsPublicationProhibited>
  </dt_LegalEntityDetails>
  <dt_LegalEntityDetails>
    <PartyID>2</PartyID>
    <PartyTypeID>4</PartyTypeID>
    <DecisionID>0</DecisionID>
    <IsPublicationProhibited>false</IsPublicationProhibited>
  </dt_LegalEntityDetails>
  <dt_LegalEntityDetails>
    <PartyID>2</PartyID>
    <PartyTypeID>4</PartyTypeID>
    <DecisionID>0</DecisionID>
    <IsPublicationProhibited>false</IsPublicationProhibited>
  </dt_LegalEntityDetails>
  <dt_LegalEntityDetails>
    <PartyID>2</PartyID>
    <PartyTypeID>4</PartyTypeID>
    <DecisionID>0</DecisionID>
    <IsPublicationProhibited>false</IsPublicationProhibited>
  </dt_LegalEntityDetails>
  <dt_LegalEntityDetails>
    <PartyID>1</PartyID>
    <PartyTypeID>4</PartyTypeID>
    <DecisionID>0</DecisionID>
    <IsPublicationProhibited>false</IsPublicationProhibited>
  </dt_LegalEntityDetails>
  <dt_LegalEntityDetails>
    <PartyID>1</PartyID>
    <PartyTypeID>1</PartyTypeID>
    <DecisionID>0</DecisionID>
    <IsPublicationProhibited>false</IsPublicationProhibited>
  </dt_LegalEntityDetails>
  <dt_LegalEntityDetails>
    <Fax>03-6959567</Fax>
    <Phone>073-3924444</Phone>
    <PartyID>1</PartyID>
    <PartyTypeID>2</PartyTypeID>
    <DecisionID>0</DecisionID>
    <StreetName>הנרייטה סולד 1</StreetName>
    <CityName>תל אביב -יפו</CityName>
    <FullName>רחל אבישר-אבלס</FullName>
    <Email>pamam-plili@justice.gov.il</Email>
    <IsPublicationProhibited>false</IsPublicationProhibited>
  </dt_LegalEntityDetails>
  <dt_LegalEntityDetails>
    <PartyID>2</PartyID>
    <PartyTypeID>1</PartyTypeID>
    <DecisionID>0</DecisionID>
    <StreetName>דרך שלמה 92</StreetName>
    <CityName>תל אביב -יפו</CityName>
    <FullName>מוחמד תאג'</FullName>
    <IsPublicationProhibited>false</IsPublicationProhibited>
  </dt_LegalEntityDetails>
  <dt_LegalEntityDetails>
    <Fax/>
    <Phone/>
    <AddressDesc/>
    <PartyID>1</PartyID>
    <PartyTypeID>3</PartyTypeID>
    <DecisionID>0</DecisionID>
    <AssistantRoleID>24</AssistantRoleID>
    <StreetName>.</StreetName>
    <CityName>לוד</CityName>
    <FullName>דלאל אבו הגרס</FullName>
    <Email/>
    <IsPublicationProhibited>false</IsPublicationProhibited>
  </dt_LegalEntityDetails>
  <dt_LegalEntityDetails>
    <PartyID>1</PartyID>
    <PartyTypeID>4</PartyTypeID>
    <DecisionID>0</DecisionID>
    <IsPublicationProhibited>false</IsPublicationProhibited>
  </dt_LegalEntityDetails>
  <dt_LegalEntityDetails>
    <PartyID>1</PartyID>
    <PartyTypeID>4</PartyTypeID>
    <DecisionID>0</DecisionID>
    <IsPublicationProhibited>false</IsPublicationProhibited>
  </dt_LegalEntityDetails>
  <dt_LegalEntityDetails>
    <PartyID>1</PartyID>
    <PartyTypeID>4</PartyTypeID>
    <DecisionID>0</DecisionID>
    <IsPublicationProhibited>false</IsPublicationProhibited>
  </dt_LegalEntityDetails>
  <dt_LegalEntityDetails>
    <PartyID>1</PartyID>
    <PartyTypeID>4</PartyTypeID>
    <DecisionID>0</DecisionID>
    <IsPublicationProhibited>false</IsPublicationProhibited>
  </dt_LegalEntityDetails>
  <dt_LegalEntityDetails>
    <PartyID>1</PartyID>
    <PartyTypeID>4</PartyTypeID>
    <DecisionID>0</DecisionID>
    <IsPublicationProhibited>false</IsPublicationProhibited>
  </dt_LegalEntityDetails>
  <dt_LegalEntityDetails>
    <PartyID>1</PartyID>
    <PartyTypeID>4</PartyTypeID>
    <DecisionID>0</DecisionID>
    <IsPublicationProhibited>false</IsPublicationProhibited>
  </dt_LegalEntityDetails>
  <dt_LegalEntityDetails>
    <PartyID>1</PartyID>
    <PartyTypeID>4</PartyTypeID>
    <DecisionID>0</DecisionID>
    <IsPublicationProhibited>false</IsPublicationProhibited>
  </dt_LegalEntityDetails>
  <dt_LegalEntityDetails>
    <PartyID>1</PartyID>
    <PartyTypeID>4</PartyTypeID>
    <DecisionID>0</DecisionID>
    <IsPublicationProhibited>false</IsPublicationProhibited>
  </dt_LegalEntityDetails>
  <dt_LegalEntityDetails>
    <PartyID>1</PartyID>
    <PartyTypeID>4</PartyTypeID>
    <DecisionID>0</DecisionID>
    <IsPublicationProhibited>false</IsPublicationProhibited>
  </dt_LegalEntityDetails>
  <dt_LegalEntityDetails>
    <PartyID>1</PartyID>
    <PartyTypeID>4</PartyTypeID>
    <DecisionID>0</DecisionID>
    <IsPublicationProhibited>false</IsPublicationProhibited>
  </dt_LegalEntityDetails>
  <dt_LegalEntityDetails>
    <PartyID>1</PartyID>
    <PartyTypeID>4</PartyTypeID>
    <DecisionID>0</DecisionID>
    <IsPublicationProhibited>false</IsPublicationProhibited>
  </dt_LegalEntityDetails>
  <dt_LegalEntityDetails>
    <PartyID>1</PartyID>
    <PartyTypeID>4</PartyTypeID>
    <DecisionID>0</DecisionID>
    <IsPublicationProhibited>false</IsPublicationProhibited>
  </dt_LegalEntityDetails>
  <dt_LegalEntityDetails>
    <PartyID>1</PartyID>
    <PartyTypeID>4</PartyTypeID>
    <DecisionID>0</DecisionID>
    <IsPublicationProhibited>false</IsPublicationProhibited>
  </dt_LegalEntityDetails>
  <dt_CaseJudicalPersonActive>
    <CaseJudicalPerson>שופט, סגן הנשיאה עמי קובו, שופט מיכאל קרשן, שופטת מרב גרינברג</CaseJudicalPerson>
  </dt_CaseJudicalPersonActive>
  <dt_Sitting>
    <FutureSittingDate>2024-06-04T09:00:00+03:00</FutureSittingDate>
    <PreviousMeetingDate>2024-03-07T12:30:00+02:00</PreviousMeetingDate>
    <NextSittingTypeID>35</NextSittingTypeID>
    <PreviousSittingTypeID>5</PreviousSittingTypeID>
    <NextMeetingDisplayName>עמי קובו, מיכאל קרשן, מרב גרינברג</NextMeetingDisplayName>
    <NextMeetingUserUPN>027781319@GOV.IL, 028615656@GOV.IL, 029737269@GOV.IL</NextMeetingUserUPN>
    <PreviousMeetingDisplayName>עמי קובו, מיכאל קרשן, מרב גרינברג</PreviousMeetingDisplayName>
    <PreviousMeetingUserUPN>027781319@GOV.IL, 028615656@GOV.IL, 029737269@GOV.IL</PreviousMeetingUserUPN>
  </dt_Sitting>
</DecisionTemplateDS>
</file>

<file path=customXml/itemProps1.xml><?xml version="1.0" encoding="utf-8"?>
<ds:datastoreItem xmlns:ds="http://schemas.openxmlformats.org/officeDocument/2006/customXml" ds:itemID="{DDDF3C56-693A-4628-AD74-291B4AC4B989}">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45</Pages>
  <Words>13169</Words>
  <Characters>65846</Characters>
  <Application>Microsoft Office Word</Application>
  <DocSecurity>0</DocSecurity>
  <Lines>548</Lines>
  <Paragraphs>157</Paragraphs>
  <ScaleCrop>false</ScaleCrop>
  <HeadingPairs>
    <vt:vector size="2" baseType="variant">
      <vt:variant>
        <vt:lpstr>שם</vt:lpstr>
      </vt:variant>
      <vt:variant>
        <vt:i4>1</vt:i4>
      </vt:variant>
    </vt:vector>
  </HeadingPairs>
  <TitlesOfParts>
    <vt:vector size="1" baseType="lpstr">
      <vt:lpstr/>
    </vt:vector>
  </TitlesOfParts>
  <Company>Microsoft Corporation</Company>
  <LinksUpToDate>false</LinksUpToDate>
  <CharactersWithSpaces>78858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anatk</dc:creator>
  <cp:keywords/>
  <dc:description/>
  <cp:lastModifiedBy>אסתר טטרואשילי</cp:lastModifiedBy>
  <cp:revision>2</cp:revision>
  <dcterms:created xsi:type="dcterms:W3CDTF">2024-06-06T11:44:00Z</dcterms:created>
  <dcterms:modified xsi:type="dcterms:W3CDTF">2024-06-06T11:44:00Z</dcterms:modified>
</cp:coreProperties>
</file>